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1E" w:rsidRPr="007E192A" w:rsidRDefault="00777601" w:rsidP="00C12B98">
      <w:pPr>
        <w:spacing w:after="0" w:line="360" w:lineRule="auto"/>
        <w:ind w:firstLine="709"/>
        <w:jc w:val="center"/>
        <w:rPr>
          <w:rFonts w:ascii="Times New Roman" w:hAnsi="Times New Roman" w:cs="Times New Roman"/>
          <w:b/>
          <w:sz w:val="24"/>
          <w:szCs w:val="24"/>
        </w:rPr>
      </w:pPr>
      <w:bookmarkStart w:id="0" w:name="_GoBack"/>
      <w:bookmarkEnd w:id="0"/>
      <w:r w:rsidRPr="007E192A">
        <w:rPr>
          <w:rFonts w:ascii="Times New Roman" w:hAnsi="Times New Roman" w:cs="Times New Roman"/>
          <w:b/>
          <w:sz w:val="24"/>
          <w:szCs w:val="24"/>
        </w:rPr>
        <w:t xml:space="preserve">Las Organizaciones de Producción Cinematográfica (OPC) como productoras de bienes económicos y políticos: Caso </w:t>
      </w:r>
      <w:proofErr w:type="spellStart"/>
      <w:r w:rsidRPr="007E192A">
        <w:rPr>
          <w:rFonts w:ascii="Times New Roman" w:hAnsi="Times New Roman" w:cs="Times New Roman"/>
          <w:b/>
          <w:sz w:val="24"/>
          <w:szCs w:val="24"/>
        </w:rPr>
        <w:t>House</w:t>
      </w:r>
      <w:proofErr w:type="spellEnd"/>
      <w:r w:rsidRPr="007E192A">
        <w:rPr>
          <w:rFonts w:ascii="Times New Roman" w:hAnsi="Times New Roman" w:cs="Times New Roman"/>
          <w:b/>
          <w:sz w:val="24"/>
          <w:szCs w:val="24"/>
        </w:rPr>
        <w:t xml:space="preserve"> of </w:t>
      </w:r>
      <w:proofErr w:type="spellStart"/>
      <w:r w:rsidRPr="007E192A">
        <w:rPr>
          <w:rFonts w:ascii="Times New Roman" w:hAnsi="Times New Roman" w:cs="Times New Roman"/>
          <w:b/>
          <w:sz w:val="24"/>
          <w:szCs w:val="24"/>
        </w:rPr>
        <w:t>Cards</w:t>
      </w:r>
      <w:proofErr w:type="spellEnd"/>
    </w:p>
    <w:p w:rsidR="007E1486" w:rsidRPr="007E192A" w:rsidRDefault="00A37EC0" w:rsidP="00C12B98">
      <w:pPr>
        <w:spacing w:after="0" w:line="360" w:lineRule="auto"/>
        <w:ind w:firstLine="709"/>
        <w:jc w:val="center"/>
        <w:rPr>
          <w:rFonts w:ascii="Times New Roman" w:hAnsi="Times New Roman" w:cs="Times New Roman"/>
          <w:sz w:val="24"/>
          <w:szCs w:val="24"/>
          <w:lang w:val="en-US"/>
        </w:rPr>
      </w:pPr>
      <w:r w:rsidRPr="007E192A">
        <w:rPr>
          <w:rFonts w:ascii="Times New Roman" w:hAnsi="Times New Roman" w:cs="Times New Roman"/>
          <w:sz w:val="24"/>
          <w:szCs w:val="24"/>
          <w:lang w:val="en-US"/>
        </w:rPr>
        <w:t>(</w:t>
      </w:r>
      <w:r w:rsidR="00F419A1" w:rsidRPr="007E192A">
        <w:rPr>
          <w:rFonts w:ascii="Times New Roman" w:hAnsi="Times New Roman" w:cs="Times New Roman"/>
          <w:sz w:val="24"/>
          <w:szCs w:val="24"/>
          <w:lang w:val="en-US"/>
        </w:rPr>
        <w:t>The</w:t>
      </w:r>
      <w:r w:rsidR="00D90E21" w:rsidRPr="007E192A">
        <w:rPr>
          <w:rFonts w:ascii="Times New Roman" w:hAnsi="Times New Roman" w:cs="Times New Roman"/>
          <w:sz w:val="24"/>
          <w:szCs w:val="24"/>
          <w:lang w:val="en-US"/>
        </w:rPr>
        <w:t xml:space="preserve"> </w:t>
      </w:r>
      <w:r w:rsidR="00880588" w:rsidRPr="007E192A">
        <w:rPr>
          <w:rFonts w:ascii="Times New Roman" w:hAnsi="Times New Roman" w:cs="Times New Roman"/>
          <w:sz w:val="24"/>
          <w:szCs w:val="24"/>
          <w:lang w:val="en-US"/>
        </w:rPr>
        <w:t>Motion Pictures</w:t>
      </w:r>
      <w:r w:rsidR="0061278B" w:rsidRPr="007E192A">
        <w:rPr>
          <w:rFonts w:ascii="Times New Roman" w:hAnsi="Times New Roman" w:cs="Times New Roman"/>
          <w:sz w:val="24"/>
          <w:szCs w:val="24"/>
          <w:lang w:val="en-US"/>
        </w:rPr>
        <w:t xml:space="preserve"> Production Organizations –OPC-</w:t>
      </w:r>
      <w:r w:rsidR="0041778D" w:rsidRPr="007E192A">
        <w:rPr>
          <w:rFonts w:ascii="Times New Roman" w:hAnsi="Times New Roman" w:cs="Times New Roman"/>
          <w:sz w:val="24"/>
          <w:szCs w:val="24"/>
          <w:lang w:val="en-US"/>
        </w:rPr>
        <w:t xml:space="preserve"> as </w:t>
      </w:r>
      <w:r w:rsidR="0061278B" w:rsidRPr="007E192A">
        <w:rPr>
          <w:rFonts w:ascii="Times New Roman" w:hAnsi="Times New Roman" w:cs="Times New Roman"/>
          <w:sz w:val="24"/>
          <w:szCs w:val="24"/>
          <w:lang w:val="en-US"/>
        </w:rPr>
        <w:t>producers of economic</w:t>
      </w:r>
      <w:r w:rsidR="0018469C" w:rsidRPr="007E192A">
        <w:rPr>
          <w:rFonts w:ascii="Times New Roman" w:hAnsi="Times New Roman" w:cs="Times New Roman"/>
          <w:sz w:val="24"/>
          <w:szCs w:val="24"/>
          <w:lang w:val="en-US"/>
        </w:rPr>
        <w:t xml:space="preserve"> and politi</w:t>
      </w:r>
      <w:r w:rsidR="0061278B" w:rsidRPr="007E192A">
        <w:rPr>
          <w:rFonts w:ascii="Times New Roman" w:hAnsi="Times New Roman" w:cs="Times New Roman"/>
          <w:sz w:val="24"/>
          <w:szCs w:val="24"/>
          <w:lang w:val="en-US"/>
        </w:rPr>
        <w:t>cal values: House of Cards case</w:t>
      </w:r>
      <w:r w:rsidR="007C28A7" w:rsidRPr="007E192A">
        <w:rPr>
          <w:rFonts w:ascii="Times New Roman" w:hAnsi="Times New Roman" w:cs="Times New Roman"/>
          <w:sz w:val="24"/>
          <w:szCs w:val="24"/>
          <w:lang w:val="en-US"/>
        </w:rPr>
        <w:t>)</w:t>
      </w:r>
    </w:p>
    <w:p w:rsidR="0008222D" w:rsidRPr="007E192A" w:rsidRDefault="0008222D" w:rsidP="0008222D">
      <w:pPr>
        <w:spacing w:after="0" w:line="360" w:lineRule="auto"/>
        <w:jc w:val="both"/>
        <w:rPr>
          <w:rFonts w:ascii="Times New Roman" w:hAnsi="Times New Roman" w:cs="Times New Roman"/>
          <w:b/>
          <w:sz w:val="20"/>
          <w:szCs w:val="20"/>
          <w:lang w:val="en-US"/>
        </w:rPr>
      </w:pPr>
    </w:p>
    <w:p w:rsidR="0008222D" w:rsidRPr="007E192A" w:rsidRDefault="00664156" w:rsidP="0008222D">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Resumen</w:t>
      </w:r>
    </w:p>
    <w:p w:rsidR="0008222D" w:rsidRPr="007E192A" w:rsidRDefault="0008222D" w:rsidP="0008222D">
      <w:pPr>
        <w:spacing w:after="0" w:line="360" w:lineRule="auto"/>
        <w:jc w:val="both"/>
        <w:rPr>
          <w:rFonts w:ascii="Times New Roman" w:hAnsi="Times New Roman" w:cs="Times New Roman"/>
          <w:sz w:val="20"/>
          <w:szCs w:val="20"/>
        </w:rPr>
      </w:pPr>
      <w:r w:rsidRPr="007E192A">
        <w:rPr>
          <w:rFonts w:ascii="Times New Roman" w:hAnsi="Times New Roman" w:cs="Times New Roman"/>
          <w:sz w:val="20"/>
          <w:szCs w:val="20"/>
        </w:rPr>
        <w:t xml:space="preserve">El presente artículo de investigación tiene como finalidad determinar como la OPC de la serie de televisión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 xml:space="preserve">genera valores económicos y políticos. Se analizan las series de televisión como productos de consumo así como su funcionamiento como objetos culturales. Se detalla el impacto que tienen las series de televisión, producidas por las OPC, entre los estudiantes. La función de este tipo de organizaciones como productoras de material educativo, es </w:t>
      </w:r>
      <w:proofErr w:type="gramStart"/>
      <w:r w:rsidRPr="007E192A">
        <w:rPr>
          <w:rFonts w:ascii="Times New Roman" w:hAnsi="Times New Roman" w:cs="Times New Roman"/>
          <w:sz w:val="20"/>
          <w:szCs w:val="20"/>
        </w:rPr>
        <w:t>expuesto</w:t>
      </w:r>
      <w:proofErr w:type="gramEnd"/>
      <w:r w:rsidRPr="007E192A">
        <w:rPr>
          <w:rFonts w:ascii="Times New Roman" w:hAnsi="Times New Roman" w:cs="Times New Roman"/>
          <w:sz w:val="20"/>
          <w:szCs w:val="20"/>
        </w:rPr>
        <w:t xml:space="preserve">. Los beneficios que las series de televisión potencialmente pueden provocar en la academia también son tratados.  El papel que la OPC realizadora de la serie aquí estudiada, como promotora de la cultura, es ampliamente detallado. La manera en que la exposición en las aulas de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 xml:space="preserve"> estimularía el incremento de los valores políticos y la participación política es </w:t>
      </w:r>
      <w:proofErr w:type="gramStart"/>
      <w:r w:rsidRPr="007E192A">
        <w:rPr>
          <w:rFonts w:ascii="Times New Roman" w:hAnsi="Times New Roman" w:cs="Times New Roman"/>
          <w:sz w:val="20"/>
          <w:szCs w:val="20"/>
        </w:rPr>
        <w:t>experimentado</w:t>
      </w:r>
      <w:proofErr w:type="gramEnd"/>
      <w:r w:rsidRPr="007E192A">
        <w:rPr>
          <w:rFonts w:ascii="Times New Roman" w:hAnsi="Times New Roman" w:cs="Times New Roman"/>
          <w:sz w:val="20"/>
          <w:szCs w:val="20"/>
        </w:rPr>
        <w:t xml:space="preserve"> discutiendo los resultados obtenidos al final del presente estudio científico. </w:t>
      </w:r>
    </w:p>
    <w:p w:rsidR="0008222D" w:rsidRPr="007E192A" w:rsidRDefault="0008222D" w:rsidP="0008222D">
      <w:pPr>
        <w:spacing w:after="0" w:line="360" w:lineRule="auto"/>
        <w:jc w:val="both"/>
        <w:rPr>
          <w:rFonts w:ascii="Times New Roman" w:hAnsi="Times New Roman" w:cs="Times New Roman"/>
          <w:i/>
          <w:sz w:val="20"/>
          <w:szCs w:val="20"/>
        </w:rPr>
      </w:pPr>
    </w:p>
    <w:p w:rsidR="0008222D" w:rsidRPr="007E192A" w:rsidRDefault="0008222D" w:rsidP="0008222D">
      <w:pPr>
        <w:spacing w:after="0" w:line="360" w:lineRule="auto"/>
        <w:jc w:val="both"/>
        <w:rPr>
          <w:rFonts w:ascii="Times New Roman" w:hAnsi="Times New Roman" w:cs="Times New Roman"/>
          <w:sz w:val="20"/>
          <w:szCs w:val="20"/>
        </w:rPr>
      </w:pPr>
      <w:r w:rsidRPr="007E192A">
        <w:rPr>
          <w:rFonts w:ascii="Times New Roman" w:hAnsi="Times New Roman" w:cs="Times New Roman"/>
          <w:i/>
          <w:sz w:val="20"/>
          <w:szCs w:val="20"/>
        </w:rPr>
        <w:t>Palabras Clave:</w:t>
      </w:r>
      <w:r w:rsidRPr="007E192A">
        <w:rPr>
          <w:rFonts w:ascii="Times New Roman" w:hAnsi="Times New Roman" w:cs="Times New Roman"/>
          <w:b/>
          <w:sz w:val="20"/>
          <w:szCs w:val="20"/>
        </w:rPr>
        <w:t xml:space="preserve"> </w:t>
      </w:r>
      <w:r w:rsidRPr="007E192A">
        <w:rPr>
          <w:rFonts w:ascii="Times New Roman" w:hAnsi="Times New Roman" w:cs="Times New Roman"/>
          <w:sz w:val="20"/>
          <w:szCs w:val="20"/>
        </w:rPr>
        <w:t>Organizaciones de producción cinematográfica; valores económicos; valores políticos; consumo; educación</w:t>
      </w:r>
    </w:p>
    <w:p w:rsidR="0008222D" w:rsidRPr="007E192A" w:rsidRDefault="0008222D" w:rsidP="00C12B98">
      <w:pPr>
        <w:spacing w:after="0" w:line="360" w:lineRule="auto"/>
        <w:jc w:val="both"/>
        <w:rPr>
          <w:rFonts w:ascii="Times New Roman" w:hAnsi="Times New Roman" w:cs="Times New Roman"/>
          <w:b/>
          <w:sz w:val="20"/>
          <w:szCs w:val="20"/>
        </w:rPr>
      </w:pPr>
    </w:p>
    <w:p w:rsidR="0008222D" w:rsidRPr="007E192A" w:rsidRDefault="005F345D" w:rsidP="00C12B98">
      <w:pPr>
        <w:spacing w:after="0" w:line="360" w:lineRule="auto"/>
        <w:jc w:val="both"/>
        <w:rPr>
          <w:rFonts w:ascii="Times New Roman" w:hAnsi="Times New Roman" w:cs="Times New Roman"/>
          <w:b/>
          <w:sz w:val="20"/>
          <w:szCs w:val="20"/>
          <w:lang w:val="en-US"/>
        </w:rPr>
      </w:pPr>
      <w:r w:rsidRPr="007E192A">
        <w:rPr>
          <w:rFonts w:ascii="Times New Roman" w:hAnsi="Times New Roman" w:cs="Times New Roman"/>
          <w:b/>
          <w:sz w:val="20"/>
          <w:szCs w:val="20"/>
          <w:lang w:val="en-US"/>
        </w:rPr>
        <w:t>Abstract</w:t>
      </w:r>
    </w:p>
    <w:p w:rsidR="00AD0000" w:rsidRPr="007E192A" w:rsidRDefault="00884F00" w:rsidP="00C12B98">
      <w:pPr>
        <w:spacing w:after="0" w:line="360" w:lineRule="auto"/>
        <w:jc w:val="both"/>
        <w:rPr>
          <w:rFonts w:ascii="Times New Roman" w:hAnsi="Times New Roman" w:cs="Times New Roman"/>
          <w:sz w:val="20"/>
          <w:szCs w:val="20"/>
          <w:highlight w:val="yellow"/>
          <w:lang w:val="en-US"/>
        </w:rPr>
      </w:pPr>
      <w:r w:rsidRPr="007E192A">
        <w:rPr>
          <w:rFonts w:ascii="Times New Roman" w:hAnsi="Times New Roman" w:cs="Times New Roman"/>
          <w:sz w:val="20"/>
          <w:szCs w:val="20"/>
          <w:lang w:val="en-US"/>
        </w:rPr>
        <w:t>This scientific research</w:t>
      </w:r>
      <w:r w:rsidR="000B5B18" w:rsidRPr="007E192A">
        <w:rPr>
          <w:rFonts w:ascii="Times New Roman" w:hAnsi="Times New Roman" w:cs="Times New Roman"/>
          <w:sz w:val="20"/>
          <w:szCs w:val="20"/>
          <w:lang w:val="en-US"/>
        </w:rPr>
        <w:t xml:space="preserve"> is intended to determine </w:t>
      </w:r>
      <w:r w:rsidR="0092024C" w:rsidRPr="007E192A">
        <w:rPr>
          <w:rFonts w:ascii="Times New Roman" w:hAnsi="Times New Roman" w:cs="Times New Roman"/>
          <w:sz w:val="20"/>
          <w:szCs w:val="20"/>
          <w:lang w:val="en-US"/>
        </w:rPr>
        <w:t xml:space="preserve">how the OPC producer of the TV Series </w:t>
      </w:r>
      <w:r w:rsidR="0092024C" w:rsidRPr="007E192A">
        <w:rPr>
          <w:rFonts w:ascii="Times New Roman" w:hAnsi="Times New Roman" w:cs="Times New Roman"/>
          <w:i/>
          <w:sz w:val="20"/>
          <w:szCs w:val="20"/>
          <w:lang w:val="en-US"/>
        </w:rPr>
        <w:t xml:space="preserve">House of Cards </w:t>
      </w:r>
      <w:r w:rsidR="0092024C" w:rsidRPr="007E192A">
        <w:rPr>
          <w:rFonts w:ascii="Times New Roman" w:hAnsi="Times New Roman" w:cs="Times New Roman"/>
          <w:sz w:val="20"/>
          <w:szCs w:val="20"/>
          <w:lang w:val="en-US"/>
        </w:rPr>
        <w:t>generates economic and political values. Television series as consumer products and their operation as cultural objects are analyzed.</w:t>
      </w:r>
      <w:r w:rsidR="00943090" w:rsidRPr="007E192A">
        <w:rPr>
          <w:rFonts w:ascii="Times New Roman" w:hAnsi="Times New Roman" w:cs="Times New Roman"/>
          <w:sz w:val="20"/>
          <w:szCs w:val="20"/>
          <w:lang w:val="en-US"/>
        </w:rPr>
        <w:t xml:space="preserve"> The impact of TV series, produced by the OPC, among students</w:t>
      </w:r>
      <w:r w:rsidR="00D70019" w:rsidRPr="007E192A">
        <w:rPr>
          <w:rFonts w:ascii="Times New Roman" w:hAnsi="Times New Roman" w:cs="Times New Roman"/>
          <w:sz w:val="20"/>
          <w:szCs w:val="20"/>
          <w:lang w:val="en-US"/>
        </w:rPr>
        <w:t>,</w:t>
      </w:r>
      <w:r w:rsidR="00943090" w:rsidRPr="007E192A">
        <w:rPr>
          <w:rFonts w:ascii="Times New Roman" w:hAnsi="Times New Roman" w:cs="Times New Roman"/>
          <w:sz w:val="20"/>
          <w:szCs w:val="20"/>
          <w:lang w:val="en-US"/>
        </w:rPr>
        <w:t xml:space="preserve"> is detailed. The role of such organizations as producers of educational material is exposed. The potential benefits of television series in the academy are also treated. The performance of the OPC as cultural promoter is well detailed</w:t>
      </w:r>
      <w:r w:rsidR="000E5823" w:rsidRPr="007E192A">
        <w:rPr>
          <w:rFonts w:ascii="Times New Roman" w:hAnsi="Times New Roman" w:cs="Times New Roman"/>
          <w:sz w:val="20"/>
          <w:szCs w:val="20"/>
          <w:lang w:val="en-US"/>
        </w:rPr>
        <w:t xml:space="preserve"> too</w:t>
      </w:r>
      <w:r w:rsidR="00943090" w:rsidRPr="007E192A">
        <w:rPr>
          <w:rFonts w:ascii="Times New Roman" w:hAnsi="Times New Roman" w:cs="Times New Roman"/>
          <w:sz w:val="20"/>
          <w:szCs w:val="20"/>
          <w:lang w:val="en-US"/>
        </w:rPr>
        <w:t xml:space="preserve">. The way that </w:t>
      </w:r>
      <w:r w:rsidR="00943090" w:rsidRPr="007E192A">
        <w:rPr>
          <w:rFonts w:ascii="Times New Roman" w:hAnsi="Times New Roman" w:cs="Times New Roman"/>
          <w:i/>
          <w:sz w:val="20"/>
          <w:szCs w:val="20"/>
          <w:lang w:val="en-US"/>
        </w:rPr>
        <w:t xml:space="preserve">House of Cards </w:t>
      </w:r>
      <w:r w:rsidR="00943090" w:rsidRPr="007E192A">
        <w:rPr>
          <w:rFonts w:ascii="Times New Roman" w:hAnsi="Times New Roman" w:cs="Times New Roman"/>
          <w:sz w:val="20"/>
          <w:szCs w:val="20"/>
          <w:lang w:val="en-US"/>
        </w:rPr>
        <w:t xml:space="preserve">classroom exposure can stimulate the increase of political values and political participation </w:t>
      </w:r>
      <w:r w:rsidR="00D70019" w:rsidRPr="007E192A">
        <w:rPr>
          <w:rFonts w:ascii="Times New Roman" w:hAnsi="Times New Roman" w:cs="Times New Roman"/>
          <w:sz w:val="20"/>
          <w:szCs w:val="20"/>
          <w:lang w:val="en-US"/>
        </w:rPr>
        <w:t>is tested and the results are discussed, as well.</w:t>
      </w:r>
      <w:r w:rsidR="00943090" w:rsidRPr="007E192A">
        <w:rPr>
          <w:rFonts w:ascii="Times New Roman" w:hAnsi="Times New Roman" w:cs="Times New Roman"/>
          <w:sz w:val="20"/>
          <w:szCs w:val="20"/>
          <w:lang w:val="en-US"/>
        </w:rPr>
        <w:t xml:space="preserve">   </w:t>
      </w:r>
      <w:r w:rsidR="0092024C" w:rsidRPr="007E192A">
        <w:rPr>
          <w:rFonts w:ascii="Times New Roman" w:hAnsi="Times New Roman" w:cs="Times New Roman"/>
          <w:sz w:val="20"/>
          <w:szCs w:val="20"/>
          <w:lang w:val="en-US"/>
        </w:rPr>
        <w:t xml:space="preserve"> </w:t>
      </w:r>
    </w:p>
    <w:p w:rsidR="0008222D" w:rsidRPr="007E192A" w:rsidRDefault="0008222D" w:rsidP="00C12B98">
      <w:pPr>
        <w:spacing w:after="0" w:line="360" w:lineRule="auto"/>
        <w:jc w:val="both"/>
        <w:rPr>
          <w:rFonts w:ascii="Times New Roman" w:hAnsi="Times New Roman" w:cs="Times New Roman"/>
          <w:i/>
          <w:sz w:val="20"/>
          <w:szCs w:val="20"/>
          <w:lang w:val="en-US"/>
        </w:rPr>
      </w:pPr>
    </w:p>
    <w:p w:rsidR="00D2574F" w:rsidRPr="007E192A" w:rsidRDefault="00C12B98" w:rsidP="00C12B98">
      <w:pPr>
        <w:spacing w:after="0" w:line="360" w:lineRule="auto"/>
        <w:jc w:val="both"/>
        <w:rPr>
          <w:rFonts w:ascii="Times New Roman" w:hAnsi="Times New Roman" w:cs="Times New Roman"/>
          <w:sz w:val="20"/>
          <w:szCs w:val="20"/>
          <w:lang w:val="en-US"/>
        </w:rPr>
      </w:pPr>
      <w:r w:rsidRPr="007E192A">
        <w:rPr>
          <w:rFonts w:ascii="Times New Roman" w:hAnsi="Times New Roman" w:cs="Times New Roman"/>
          <w:i/>
          <w:sz w:val="20"/>
          <w:szCs w:val="20"/>
          <w:lang w:val="en-US"/>
        </w:rPr>
        <w:t>Key Word:</w:t>
      </w:r>
      <w:r w:rsidRPr="007E192A">
        <w:rPr>
          <w:rFonts w:ascii="Times New Roman" w:hAnsi="Times New Roman" w:cs="Times New Roman"/>
          <w:b/>
          <w:sz w:val="20"/>
          <w:szCs w:val="20"/>
          <w:lang w:val="en-US"/>
        </w:rPr>
        <w:t xml:space="preserve"> </w:t>
      </w:r>
      <w:r w:rsidRPr="007E192A">
        <w:rPr>
          <w:rFonts w:ascii="Times New Roman" w:hAnsi="Times New Roman" w:cs="Times New Roman"/>
          <w:sz w:val="20"/>
          <w:szCs w:val="20"/>
          <w:lang w:val="en-US"/>
        </w:rPr>
        <w:t>Motion pictures production organizations; economical values; political values; consumption; educational.</w:t>
      </w:r>
    </w:p>
    <w:p w:rsidR="00EA499A" w:rsidRPr="007E192A" w:rsidRDefault="00EA499A" w:rsidP="00C12B98">
      <w:pPr>
        <w:spacing w:after="0" w:line="360" w:lineRule="auto"/>
        <w:jc w:val="both"/>
        <w:rPr>
          <w:rFonts w:ascii="Times New Roman" w:hAnsi="Times New Roman" w:cs="Times New Roman"/>
          <w:sz w:val="20"/>
          <w:szCs w:val="20"/>
          <w:lang w:val="en-US"/>
        </w:rPr>
      </w:pPr>
    </w:p>
    <w:p w:rsidR="0008222D" w:rsidRPr="007E192A" w:rsidRDefault="00D7351E" w:rsidP="0008222D">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Introducción</w:t>
      </w:r>
    </w:p>
    <w:p w:rsidR="00B86B9C" w:rsidRPr="007E192A" w:rsidRDefault="00CD7881" w:rsidP="0008222D">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Los directores y productores de cine, como hombres y mujeres de negocios, pero también como artistas</w:t>
      </w:r>
      <w:r w:rsidR="00B156A4" w:rsidRPr="007E192A">
        <w:rPr>
          <w:rFonts w:ascii="Times New Roman" w:hAnsi="Times New Roman" w:cs="Times New Roman"/>
          <w:sz w:val="20"/>
          <w:szCs w:val="20"/>
        </w:rPr>
        <w:t xml:space="preserve">, tendrán siempre en mente una </w:t>
      </w:r>
      <w:r w:rsidR="00041198" w:rsidRPr="007E192A">
        <w:rPr>
          <w:rFonts w:ascii="Times New Roman" w:hAnsi="Times New Roman" w:cs="Times New Roman"/>
          <w:sz w:val="20"/>
          <w:szCs w:val="20"/>
        </w:rPr>
        <w:t>perspectiva de mercado que refleje</w:t>
      </w:r>
      <w:r w:rsidR="00B156A4" w:rsidRPr="007E192A">
        <w:rPr>
          <w:rFonts w:ascii="Times New Roman" w:hAnsi="Times New Roman" w:cs="Times New Roman"/>
          <w:sz w:val="20"/>
          <w:szCs w:val="20"/>
        </w:rPr>
        <w:t xml:space="preserve"> entre los espectadores algún tipo de cultura, alguna opinión, apreciación o fomentar la reflexión</w:t>
      </w:r>
      <w:r w:rsidR="0012574D" w:rsidRPr="007E192A">
        <w:rPr>
          <w:rFonts w:ascii="Times New Roman" w:hAnsi="Times New Roman" w:cs="Times New Roman"/>
          <w:sz w:val="20"/>
          <w:szCs w:val="20"/>
        </w:rPr>
        <w:t xml:space="preserve"> que les generen utilidades para sus compañías productoras</w:t>
      </w:r>
      <w:r w:rsidR="00B156A4" w:rsidRPr="007E192A">
        <w:rPr>
          <w:rFonts w:ascii="Times New Roman" w:hAnsi="Times New Roman" w:cs="Times New Roman"/>
          <w:sz w:val="20"/>
          <w:szCs w:val="20"/>
        </w:rPr>
        <w:t xml:space="preserve">. </w:t>
      </w:r>
      <w:r w:rsidR="00110AC8" w:rsidRPr="007E192A">
        <w:rPr>
          <w:rFonts w:ascii="Times New Roman" w:hAnsi="Times New Roman" w:cs="Times New Roman"/>
          <w:sz w:val="20"/>
          <w:szCs w:val="20"/>
        </w:rPr>
        <w:t xml:space="preserve">Lo anterior se logra cuando los encargados de manejar las OPC </w:t>
      </w:r>
      <w:r w:rsidR="004828A0" w:rsidRPr="007E192A">
        <w:rPr>
          <w:rFonts w:ascii="Times New Roman" w:hAnsi="Times New Roman" w:cs="Times New Roman"/>
          <w:sz w:val="20"/>
          <w:szCs w:val="20"/>
        </w:rPr>
        <w:t xml:space="preserve">generan </w:t>
      </w:r>
      <w:r w:rsidR="00110AC8" w:rsidRPr="007E192A">
        <w:rPr>
          <w:rFonts w:ascii="Times New Roman" w:hAnsi="Times New Roman" w:cs="Times New Roman"/>
          <w:sz w:val="20"/>
          <w:szCs w:val="20"/>
        </w:rPr>
        <w:t xml:space="preserve">ideas atractivas e innovadoras según los deseos de los espectadores </w:t>
      </w:r>
      <w:r w:rsidR="00B6285D" w:rsidRPr="007E192A">
        <w:rPr>
          <w:rFonts w:ascii="Times New Roman" w:hAnsi="Times New Roman" w:cs="Times New Roman"/>
          <w:sz w:val="20"/>
          <w:szCs w:val="20"/>
        </w:rPr>
        <w:t>quienes</w:t>
      </w:r>
      <w:r w:rsidR="00BF0A30" w:rsidRPr="007E192A">
        <w:rPr>
          <w:rFonts w:ascii="Times New Roman" w:hAnsi="Times New Roman" w:cs="Times New Roman"/>
          <w:sz w:val="20"/>
          <w:szCs w:val="20"/>
        </w:rPr>
        <w:t>, como consumidores,</w:t>
      </w:r>
      <w:r w:rsidR="00B6285D" w:rsidRPr="007E192A">
        <w:rPr>
          <w:rFonts w:ascii="Times New Roman" w:hAnsi="Times New Roman" w:cs="Times New Roman"/>
          <w:sz w:val="20"/>
          <w:szCs w:val="20"/>
        </w:rPr>
        <w:t xml:space="preserve"> pueden</w:t>
      </w:r>
      <w:r w:rsidR="0049354F" w:rsidRPr="007E192A">
        <w:rPr>
          <w:rFonts w:ascii="Times New Roman" w:hAnsi="Times New Roman" w:cs="Times New Roman"/>
          <w:sz w:val="20"/>
          <w:szCs w:val="20"/>
        </w:rPr>
        <w:t xml:space="preserve"> comportarse de </w:t>
      </w:r>
      <w:r w:rsidR="0049354F" w:rsidRPr="007E192A">
        <w:rPr>
          <w:rFonts w:ascii="Times New Roman" w:hAnsi="Times New Roman" w:cs="Times New Roman"/>
          <w:sz w:val="20"/>
          <w:szCs w:val="20"/>
        </w:rPr>
        <w:lastRenderedPageBreak/>
        <w:t>manera exigente. Si las histori</w:t>
      </w:r>
      <w:r w:rsidR="00B6285D" w:rsidRPr="007E192A">
        <w:rPr>
          <w:rFonts w:ascii="Times New Roman" w:hAnsi="Times New Roman" w:cs="Times New Roman"/>
          <w:sz w:val="20"/>
          <w:szCs w:val="20"/>
        </w:rPr>
        <w:t>as que las OPC cuentan en sus películas o series de televisión no son atractivas</w:t>
      </w:r>
      <w:r w:rsidR="00BF0A30" w:rsidRPr="007E192A">
        <w:rPr>
          <w:rFonts w:ascii="Times New Roman" w:hAnsi="Times New Roman" w:cs="Times New Roman"/>
          <w:sz w:val="20"/>
          <w:szCs w:val="20"/>
        </w:rPr>
        <w:t xml:space="preserve">, el </w:t>
      </w:r>
      <w:r w:rsidR="004828A0" w:rsidRPr="007E192A">
        <w:rPr>
          <w:rFonts w:ascii="Times New Roman" w:hAnsi="Times New Roman" w:cs="Times New Roman"/>
          <w:sz w:val="20"/>
          <w:szCs w:val="20"/>
        </w:rPr>
        <w:t>público buscará otra forma de pasar su tiempo de ocio, ya sea</w:t>
      </w:r>
      <w:r w:rsidR="00B6285D" w:rsidRPr="007E192A">
        <w:rPr>
          <w:rFonts w:ascii="Times New Roman" w:hAnsi="Times New Roman" w:cs="Times New Roman"/>
          <w:sz w:val="20"/>
          <w:szCs w:val="20"/>
        </w:rPr>
        <w:t xml:space="preserve"> seleccionando otra película que esté en la cartelera o camb</w:t>
      </w:r>
      <w:r w:rsidR="00B86B9C" w:rsidRPr="007E192A">
        <w:rPr>
          <w:rFonts w:ascii="Times New Roman" w:hAnsi="Times New Roman" w:cs="Times New Roman"/>
          <w:sz w:val="20"/>
          <w:szCs w:val="20"/>
        </w:rPr>
        <w:t xml:space="preserve">iando de canal a otra serie </w:t>
      </w:r>
      <w:r w:rsidR="00DB1831" w:rsidRPr="007E192A">
        <w:rPr>
          <w:rFonts w:ascii="Times New Roman" w:hAnsi="Times New Roman" w:cs="Times New Roman"/>
          <w:sz w:val="20"/>
          <w:szCs w:val="20"/>
        </w:rPr>
        <w:t xml:space="preserve">que sí </w:t>
      </w:r>
      <w:r w:rsidR="00B86B9C" w:rsidRPr="007E192A">
        <w:rPr>
          <w:rFonts w:ascii="Times New Roman" w:hAnsi="Times New Roman" w:cs="Times New Roman"/>
          <w:sz w:val="20"/>
          <w:szCs w:val="20"/>
        </w:rPr>
        <w:t xml:space="preserve">ofrezca lo que busca. </w:t>
      </w:r>
    </w:p>
    <w:p w:rsidR="0008652A" w:rsidRPr="007E192A" w:rsidRDefault="00B86B9C"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El o</w:t>
      </w:r>
      <w:r w:rsidR="00E16500" w:rsidRPr="007E192A">
        <w:rPr>
          <w:rFonts w:ascii="Times New Roman" w:hAnsi="Times New Roman" w:cs="Times New Roman"/>
          <w:sz w:val="20"/>
          <w:szCs w:val="20"/>
        </w:rPr>
        <w:t>bjetivo de gran parte de las OPC</w:t>
      </w:r>
      <w:r w:rsidRPr="007E192A">
        <w:rPr>
          <w:rFonts w:ascii="Times New Roman" w:hAnsi="Times New Roman" w:cs="Times New Roman"/>
          <w:sz w:val="20"/>
          <w:szCs w:val="20"/>
        </w:rPr>
        <w:t xml:space="preserve"> deberá ser llegar a la mayor c</w:t>
      </w:r>
      <w:r w:rsidR="00E16500" w:rsidRPr="007E192A">
        <w:rPr>
          <w:rFonts w:ascii="Times New Roman" w:hAnsi="Times New Roman" w:cs="Times New Roman"/>
          <w:sz w:val="20"/>
          <w:szCs w:val="20"/>
        </w:rPr>
        <w:t>an</w:t>
      </w:r>
      <w:r w:rsidR="00BE6E33" w:rsidRPr="007E192A">
        <w:rPr>
          <w:rFonts w:ascii="Times New Roman" w:hAnsi="Times New Roman" w:cs="Times New Roman"/>
          <w:sz w:val="20"/>
          <w:szCs w:val="20"/>
        </w:rPr>
        <w:t>tidad posibles de espectadores; los cuales, al estar satisfechos o haberse entretenido</w:t>
      </w:r>
      <w:r w:rsidRPr="007E192A">
        <w:rPr>
          <w:rFonts w:ascii="Times New Roman" w:hAnsi="Times New Roman" w:cs="Times New Roman"/>
          <w:sz w:val="20"/>
          <w:szCs w:val="20"/>
        </w:rPr>
        <w:t xml:space="preserve">, también logren captar </w:t>
      </w:r>
      <w:r w:rsidR="00BE6E33" w:rsidRPr="007E192A">
        <w:rPr>
          <w:rFonts w:ascii="Times New Roman" w:hAnsi="Times New Roman" w:cs="Times New Roman"/>
          <w:sz w:val="20"/>
          <w:szCs w:val="20"/>
        </w:rPr>
        <w:t>el mensaje que buscan los productores y el director</w:t>
      </w:r>
      <w:r w:rsidRPr="007E192A">
        <w:rPr>
          <w:rFonts w:ascii="Times New Roman" w:hAnsi="Times New Roman" w:cs="Times New Roman"/>
          <w:sz w:val="20"/>
          <w:szCs w:val="20"/>
        </w:rPr>
        <w:t>.</w:t>
      </w:r>
      <w:r w:rsidR="0096342E" w:rsidRPr="007E192A">
        <w:rPr>
          <w:rFonts w:ascii="Times New Roman" w:hAnsi="Times New Roman" w:cs="Times New Roman"/>
          <w:sz w:val="20"/>
          <w:szCs w:val="20"/>
        </w:rPr>
        <w:t xml:space="preserve"> Pa</w:t>
      </w:r>
      <w:r w:rsidR="00992FE7" w:rsidRPr="007E192A">
        <w:rPr>
          <w:rFonts w:ascii="Times New Roman" w:hAnsi="Times New Roman" w:cs="Times New Roman"/>
          <w:sz w:val="20"/>
          <w:szCs w:val="20"/>
        </w:rPr>
        <w:t>ra lo anterior, es común que dichos</w:t>
      </w:r>
      <w:r w:rsidR="0096342E" w:rsidRPr="007E192A">
        <w:rPr>
          <w:rFonts w:ascii="Times New Roman" w:hAnsi="Times New Roman" w:cs="Times New Roman"/>
          <w:sz w:val="20"/>
          <w:szCs w:val="20"/>
        </w:rPr>
        <w:t xml:space="preserve"> productores y directores</w:t>
      </w:r>
      <w:r w:rsidR="00992FE7" w:rsidRPr="007E192A">
        <w:rPr>
          <w:rFonts w:ascii="Times New Roman" w:hAnsi="Times New Roman" w:cs="Times New Roman"/>
          <w:sz w:val="20"/>
          <w:szCs w:val="20"/>
        </w:rPr>
        <w:t>,</w:t>
      </w:r>
      <w:r w:rsidR="0096342E" w:rsidRPr="007E192A">
        <w:rPr>
          <w:rFonts w:ascii="Times New Roman" w:hAnsi="Times New Roman" w:cs="Times New Roman"/>
          <w:sz w:val="20"/>
          <w:szCs w:val="20"/>
        </w:rPr>
        <w:t xml:space="preserve"> que conforman las OPC</w:t>
      </w:r>
      <w:r w:rsidR="00992FE7" w:rsidRPr="007E192A">
        <w:rPr>
          <w:rFonts w:ascii="Times New Roman" w:hAnsi="Times New Roman" w:cs="Times New Roman"/>
          <w:sz w:val="20"/>
          <w:szCs w:val="20"/>
        </w:rPr>
        <w:t>,</w:t>
      </w:r>
      <w:r w:rsidR="00865881" w:rsidRPr="007E192A">
        <w:rPr>
          <w:rFonts w:ascii="Times New Roman" w:hAnsi="Times New Roman" w:cs="Times New Roman"/>
          <w:sz w:val="20"/>
          <w:szCs w:val="20"/>
        </w:rPr>
        <w:t xml:space="preserve"> trabajen en conjunto. L</w:t>
      </w:r>
      <w:r w:rsidR="0096342E" w:rsidRPr="007E192A">
        <w:rPr>
          <w:rFonts w:ascii="Times New Roman" w:hAnsi="Times New Roman" w:cs="Times New Roman"/>
          <w:sz w:val="20"/>
          <w:szCs w:val="20"/>
        </w:rPr>
        <w:t xml:space="preserve">os primeros </w:t>
      </w:r>
      <w:r w:rsidR="00942F26" w:rsidRPr="007E192A">
        <w:rPr>
          <w:rFonts w:ascii="Times New Roman" w:hAnsi="Times New Roman" w:cs="Times New Roman"/>
          <w:sz w:val="20"/>
          <w:szCs w:val="20"/>
        </w:rPr>
        <w:t>mediante una visión adecuada de negocios mientras que los segundos, con ideas artísticas y culturales que impacten</w:t>
      </w:r>
      <w:r w:rsidR="00992FE7" w:rsidRPr="007E192A">
        <w:rPr>
          <w:rFonts w:ascii="Times New Roman" w:hAnsi="Times New Roman" w:cs="Times New Roman"/>
          <w:sz w:val="20"/>
          <w:szCs w:val="20"/>
        </w:rPr>
        <w:t xml:space="preserve"> y diviertan al</w:t>
      </w:r>
      <w:r w:rsidR="00942F26" w:rsidRPr="007E192A">
        <w:rPr>
          <w:rFonts w:ascii="Times New Roman" w:hAnsi="Times New Roman" w:cs="Times New Roman"/>
          <w:sz w:val="20"/>
          <w:szCs w:val="20"/>
        </w:rPr>
        <w:t xml:space="preserve"> público. </w:t>
      </w:r>
      <w:r w:rsidR="00B6285D" w:rsidRPr="007E192A">
        <w:rPr>
          <w:rFonts w:ascii="Times New Roman" w:hAnsi="Times New Roman" w:cs="Times New Roman"/>
          <w:sz w:val="20"/>
          <w:szCs w:val="20"/>
        </w:rPr>
        <w:t xml:space="preserve"> </w:t>
      </w:r>
    </w:p>
    <w:p w:rsidR="008C4A87" w:rsidRPr="007E192A" w:rsidRDefault="00EB0D17"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En el mismo sentido, e</w:t>
      </w:r>
      <w:r w:rsidR="008C4A87" w:rsidRPr="007E192A">
        <w:rPr>
          <w:rFonts w:ascii="Times New Roman" w:hAnsi="Times New Roman" w:cs="Times New Roman"/>
          <w:sz w:val="20"/>
          <w:szCs w:val="20"/>
        </w:rPr>
        <w:t>l sector educativo</w:t>
      </w:r>
      <w:r w:rsidR="006967A0" w:rsidRPr="007E192A">
        <w:rPr>
          <w:rFonts w:ascii="Times New Roman" w:hAnsi="Times New Roman" w:cs="Times New Roman"/>
          <w:sz w:val="20"/>
          <w:szCs w:val="20"/>
        </w:rPr>
        <w:t xml:space="preserve"> y cultural</w:t>
      </w:r>
      <w:r w:rsidR="008C4A87" w:rsidRPr="007E192A">
        <w:rPr>
          <w:rFonts w:ascii="Times New Roman" w:hAnsi="Times New Roman" w:cs="Times New Roman"/>
          <w:sz w:val="20"/>
          <w:szCs w:val="20"/>
        </w:rPr>
        <w:t xml:space="preserve"> es estratégico para la industria cinematográfic</w:t>
      </w:r>
      <w:r w:rsidR="00171DA3" w:rsidRPr="007E192A">
        <w:rPr>
          <w:rFonts w:ascii="Times New Roman" w:hAnsi="Times New Roman" w:cs="Times New Roman"/>
          <w:sz w:val="20"/>
          <w:szCs w:val="20"/>
        </w:rPr>
        <w:t>a, y en particular para las OPC.</w:t>
      </w:r>
      <w:r w:rsidR="008C4A87" w:rsidRPr="007E192A">
        <w:rPr>
          <w:rFonts w:ascii="Times New Roman" w:hAnsi="Times New Roman" w:cs="Times New Roman"/>
          <w:sz w:val="20"/>
          <w:szCs w:val="20"/>
        </w:rPr>
        <w:t xml:space="preserve"> </w:t>
      </w:r>
      <w:r w:rsidR="00171DA3" w:rsidRPr="007E192A">
        <w:rPr>
          <w:rFonts w:ascii="Times New Roman" w:hAnsi="Times New Roman" w:cs="Times New Roman"/>
          <w:sz w:val="20"/>
          <w:szCs w:val="20"/>
        </w:rPr>
        <w:t>U</w:t>
      </w:r>
      <w:r w:rsidR="006967A0" w:rsidRPr="007E192A">
        <w:rPr>
          <w:rFonts w:ascii="Times New Roman" w:hAnsi="Times New Roman" w:cs="Times New Roman"/>
          <w:sz w:val="20"/>
          <w:szCs w:val="20"/>
        </w:rPr>
        <w:t xml:space="preserve">na mayor y más completa educación en las ciencias y artes cinematográficas, apoya </w:t>
      </w:r>
      <w:r w:rsidR="00A06C09" w:rsidRPr="007E192A">
        <w:rPr>
          <w:rFonts w:ascii="Times New Roman" w:hAnsi="Times New Roman" w:cs="Times New Roman"/>
          <w:sz w:val="20"/>
          <w:szCs w:val="20"/>
        </w:rPr>
        <w:t>el adecuado manejo estético</w:t>
      </w:r>
      <w:r w:rsidR="000678B3" w:rsidRPr="007E192A">
        <w:rPr>
          <w:rFonts w:ascii="Times New Roman" w:hAnsi="Times New Roman" w:cs="Times New Roman"/>
          <w:sz w:val="20"/>
          <w:szCs w:val="20"/>
        </w:rPr>
        <w:t xml:space="preserve"> y administrativo de este tipo de empresas. Las instituciones educativas </w:t>
      </w:r>
      <w:r w:rsidR="00F578A9" w:rsidRPr="007E192A">
        <w:rPr>
          <w:rFonts w:ascii="Times New Roman" w:hAnsi="Times New Roman" w:cs="Times New Roman"/>
          <w:sz w:val="20"/>
          <w:szCs w:val="20"/>
        </w:rPr>
        <w:t>preparan a los estudiantes de producción cinematográfica a que elaboren productos</w:t>
      </w:r>
      <w:r w:rsidR="00250006" w:rsidRPr="007E192A">
        <w:rPr>
          <w:rFonts w:ascii="Times New Roman" w:hAnsi="Times New Roman" w:cs="Times New Roman"/>
          <w:sz w:val="20"/>
          <w:szCs w:val="20"/>
        </w:rPr>
        <w:t xml:space="preserve"> que transmitan las ideas que como artistas</w:t>
      </w:r>
      <w:r w:rsidR="00F578A9" w:rsidRPr="007E192A">
        <w:rPr>
          <w:rFonts w:ascii="Times New Roman" w:hAnsi="Times New Roman" w:cs="Times New Roman"/>
          <w:sz w:val="20"/>
          <w:szCs w:val="20"/>
        </w:rPr>
        <w:t xml:space="preserve"> pretenden</w:t>
      </w:r>
      <w:r w:rsidR="00250006" w:rsidRPr="007E192A">
        <w:rPr>
          <w:rFonts w:ascii="Times New Roman" w:hAnsi="Times New Roman" w:cs="Times New Roman"/>
          <w:sz w:val="20"/>
          <w:szCs w:val="20"/>
        </w:rPr>
        <w:t>,</w:t>
      </w:r>
      <w:r w:rsidR="00F578A9" w:rsidRPr="007E192A">
        <w:rPr>
          <w:rFonts w:ascii="Times New Roman" w:hAnsi="Times New Roman" w:cs="Times New Roman"/>
          <w:sz w:val="20"/>
          <w:szCs w:val="20"/>
        </w:rPr>
        <w:t xml:space="preserve"> así como</w:t>
      </w:r>
      <w:r w:rsidR="00544F0A" w:rsidRPr="007E192A">
        <w:rPr>
          <w:rFonts w:ascii="Times New Roman" w:hAnsi="Times New Roman" w:cs="Times New Roman"/>
          <w:sz w:val="20"/>
          <w:szCs w:val="20"/>
        </w:rPr>
        <w:t xml:space="preserve"> también, </w:t>
      </w:r>
      <w:r w:rsidR="00BD1A8C" w:rsidRPr="007E192A">
        <w:rPr>
          <w:rFonts w:ascii="Times New Roman" w:hAnsi="Times New Roman" w:cs="Times New Roman"/>
          <w:sz w:val="20"/>
          <w:szCs w:val="20"/>
        </w:rPr>
        <w:t xml:space="preserve">los preparan para que </w:t>
      </w:r>
      <w:r w:rsidR="00544F0A" w:rsidRPr="007E192A">
        <w:rPr>
          <w:rFonts w:ascii="Times New Roman" w:hAnsi="Times New Roman" w:cs="Times New Roman"/>
          <w:sz w:val="20"/>
          <w:szCs w:val="20"/>
        </w:rPr>
        <w:t>como empresarios</w:t>
      </w:r>
      <w:r w:rsidR="00BD1A8C" w:rsidRPr="007E192A">
        <w:rPr>
          <w:rFonts w:ascii="Times New Roman" w:hAnsi="Times New Roman" w:cs="Times New Roman"/>
          <w:sz w:val="20"/>
          <w:szCs w:val="20"/>
        </w:rPr>
        <w:t>,</w:t>
      </w:r>
      <w:r w:rsidR="00544F0A" w:rsidRPr="007E192A">
        <w:rPr>
          <w:rFonts w:ascii="Times New Roman" w:hAnsi="Times New Roman" w:cs="Times New Roman"/>
          <w:sz w:val="20"/>
          <w:szCs w:val="20"/>
        </w:rPr>
        <w:t xml:space="preserve"> generen valor económico mediante la</w:t>
      </w:r>
      <w:r w:rsidR="00F578A9" w:rsidRPr="007E192A">
        <w:rPr>
          <w:rFonts w:ascii="Times New Roman" w:hAnsi="Times New Roman" w:cs="Times New Roman"/>
          <w:sz w:val="20"/>
          <w:szCs w:val="20"/>
        </w:rPr>
        <w:t xml:space="preserve"> pa</w:t>
      </w:r>
      <w:r w:rsidR="00BD1A8C" w:rsidRPr="007E192A">
        <w:rPr>
          <w:rFonts w:ascii="Times New Roman" w:hAnsi="Times New Roman" w:cs="Times New Roman"/>
          <w:sz w:val="20"/>
          <w:szCs w:val="20"/>
        </w:rPr>
        <w:t xml:space="preserve">rticipación de mercado y </w:t>
      </w:r>
      <w:r w:rsidR="004E1F57" w:rsidRPr="007E192A">
        <w:rPr>
          <w:rFonts w:ascii="Times New Roman" w:hAnsi="Times New Roman" w:cs="Times New Roman"/>
          <w:sz w:val="20"/>
          <w:szCs w:val="20"/>
        </w:rPr>
        <w:t>las ventas. De esta forma, s</w:t>
      </w:r>
      <w:r w:rsidR="00BD1A8C" w:rsidRPr="007E192A">
        <w:rPr>
          <w:rFonts w:ascii="Times New Roman" w:hAnsi="Times New Roman" w:cs="Times New Roman"/>
          <w:sz w:val="20"/>
          <w:szCs w:val="20"/>
        </w:rPr>
        <w:t xml:space="preserve">e cimientan las bases para que </w:t>
      </w:r>
      <w:r w:rsidR="00672884" w:rsidRPr="007E192A">
        <w:rPr>
          <w:rFonts w:ascii="Times New Roman" w:hAnsi="Times New Roman" w:cs="Times New Roman"/>
          <w:sz w:val="20"/>
          <w:szCs w:val="20"/>
        </w:rPr>
        <w:t>las</w:t>
      </w:r>
      <w:r w:rsidR="00F578A9" w:rsidRPr="007E192A">
        <w:rPr>
          <w:rFonts w:ascii="Times New Roman" w:hAnsi="Times New Roman" w:cs="Times New Roman"/>
          <w:sz w:val="20"/>
          <w:szCs w:val="20"/>
        </w:rPr>
        <w:t xml:space="preserve"> OPC</w:t>
      </w:r>
      <w:r w:rsidR="00672884" w:rsidRPr="007E192A">
        <w:rPr>
          <w:rFonts w:ascii="Times New Roman" w:hAnsi="Times New Roman" w:cs="Times New Roman"/>
          <w:sz w:val="20"/>
          <w:szCs w:val="20"/>
        </w:rPr>
        <w:t xml:space="preserve"> </w:t>
      </w:r>
      <w:r w:rsidR="00F578A9" w:rsidRPr="007E192A">
        <w:rPr>
          <w:rFonts w:ascii="Times New Roman" w:hAnsi="Times New Roman" w:cs="Times New Roman"/>
          <w:sz w:val="20"/>
          <w:szCs w:val="20"/>
        </w:rPr>
        <w:t>pueda</w:t>
      </w:r>
      <w:r w:rsidR="00672884" w:rsidRPr="007E192A">
        <w:rPr>
          <w:rFonts w:ascii="Times New Roman" w:hAnsi="Times New Roman" w:cs="Times New Roman"/>
          <w:sz w:val="20"/>
          <w:szCs w:val="20"/>
        </w:rPr>
        <w:t>n</w:t>
      </w:r>
      <w:r w:rsidR="00F578A9" w:rsidRPr="007E192A">
        <w:rPr>
          <w:rFonts w:ascii="Times New Roman" w:hAnsi="Times New Roman" w:cs="Times New Roman"/>
          <w:sz w:val="20"/>
          <w:szCs w:val="20"/>
        </w:rPr>
        <w:t xml:space="preserve"> subsistir </w:t>
      </w:r>
      <w:r w:rsidR="00250006" w:rsidRPr="007E192A">
        <w:rPr>
          <w:rFonts w:ascii="Times New Roman" w:hAnsi="Times New Roman" w:cs="Times New Roman"/>
          <w:sz w:val="20"/>
          <w:szCs w:val="20"/>
        </w:rPr>
        <w:t>como unidad</w:t>
      </w:r>
      <w:r w:rsidR="00672884" w:rsidRPr="007E192A">
        <w:rPr>
          <w:rFonts w:ascii="Times New Roman" w:hAnsi="Times New Roman" w:cs="Times New Roman"/>
          <w:sz w:val="20"/>
          <w:szCs w:val="20"/>
        </w:rPr>
        <w:t>es</w:t>
      </w:r>
      <w:r w:rsidR="00250006" w:rsidRPr="007E192A">
        <w:rPr>
          <w:rFonts w:ascii="Times New Roman" w:hAnsi="Times New Roman" w:cs="Times New Roman"/>
          <w:sz w:val="20"/>
          <w:szCs w:val="20"/>
        </w:rPr>
        <w:t xml:space="preserve"> de negocios.</w:t>
      </w:r>
    </w:p>
    <w:p w:rsidR="00EE4C59" w:rsidRPr="007E192A" w:rsidRDefault="00B8342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La educación permite que los emprendedores empresariales adopten mejores técnicas narrativas y de prod</w:t>
      </w:r>
      <w:r w:rsidR="00672884" w:rsidRPr="007E192A">
        <w:rPr>
          <w:rFonts w:ascii="Times New Roman" w:hAnsi="Times New Roman" w:cs="Times New Roman"/>
          <w:sz w:val="20"/>
          <w:szCs w:val="20"/>
        </w:rPr>
        <w:t>ucción, así como</w:t>
      </w:r>
      <w:r w:rsidR="004E1F57" w:rsidRPr="007E192A">
        <w:rPr>
          <w:rFonts w:ascii="Times New Roman" w:hAnsi="Times New Roman" w:cs="Times New Roman"/>
          <w:sz w:val="20"/>
          <w:szCs w:val="20"/>
        </w:rPr>
        <w:t xml:space="preserve"> también</w:t>
      </w:r>
      <w:r w:rsidR="00C11D20" w:rsidRPr="007E192A">
        <w:rPr>
          <w:rFonts w:ascii="Times New Roman" w:hAnsi="Times New Roman" w:cs="Times New Roman"/>
          <w:sz w:val="20"/>
          <w:szCs w:val="20"/>
        </w:rPr>
        <w:t>,</w:t>
      </w:r>
      <w:r w:rsidR="00672884" w:rsidRPr="007E192A">
        <w:rPr>
          <w:rFonts w:ascii="Times New Roman" w:hAnsi="Times New Roman" w:cs="Times New Roman"/>
          <w:sz w:val="20"/>
          <w:szCs w:val="20"/>
        </w:rPr>
        <w:t xml:space="preserve"> qué</w:t>
      </w:r>
      <w:r w:rsidRPr="007E192A">
        <w:rPr>
          <w:rFonts w:ascii="Times New Roman" w:hAnsi="Times New Roman" w:cs="Times New Roman"/>
          <w:sz w:val="20"/>
          <w:szCs w:val="20"/>
        </w:rPr>
        <w:t xml:space="preserve"> películas o series de televisión</w:t>
      </w:r>
      <w:r w:rsidR="00D52F73" w:rsidRPr="007E192A">
        <w:rPr>
          <w:rFonts w:ascii="Times New Roman" w:hAnsi="Times New Roman" w:cs="Times New Roman"/>
          <w:sz w:val="20"/>
          <w:szCs w:val="20"/>
        </w:rPr>
        <w:t xml:space="preserve"> elaborar según lo</w:t>
      </w:r>
      <w:r w:rsidRPr="007E192A">
        <w:rPr>
          <w:rFonts w:ascii="Times New Roman" w:hAnsi="Times New Roman" w:cs="Times New Roman"/>
          <w:sz w:val="20"/>
          <w:szCs w:val="20"/>
        </w:rPr>
        <w:t xml:space="preserve"> que el mercado está dispue</w:t>
      </w:r>
      <w:r w:rsidR="006427BE" w:rsidRPr="007E192A">
        <w:rPr>
          <w:rFonts w:ascii="Times New Roman" w:hAnsi="Times New Roman" w:cs="Times New Roman"/>
          <w:sz w:val="20"/>
          <w:szCs w:val="20"/>
        </w:rPr>
        <w:t>sto a consumir</w:t>
      </w:r>
      <w:r w:rsidR="00C67901" w:rsidRPr="007E192A">
        <w:rPr>
          <w:rFonts w:ascii="Times New Roman" w:hAnsi="Times New Roman" w:cs="Times New Roman"/>
          <w:sz w:val="20"/>
          <w:szCs w:val="20"/>
        </w:rPr>
        <w:t xml:space="preserve">. Conocer el </w:t>
      </w:r>
      <w:r w:rsidR="000F058F" w:rsidRPr="007E192A">
        <w:rPr>
          <w:rFonts w:ascii="Times New Roman" w:hAnsi="Times New Roman" w:cs="Times New Roman"/>
          <w:sz w:val="20"/>
          <w:szCs w:val="20"/>
        </w:rPr>
        <w:t>entorno</w:t>
      </w:r>
      <w:r w:rsidR="00587B54" w:rsidRPr="007E192A">
        <w:rPr>
          <w:rFonts w:ascii="Times New Roman" w:hAnsi="Times New Roman" w:cs="Times New Roman"/>
          <w:sz w:val="20"/>
          <w:szCs w:val="20"/>
        </w:rPr>
        <w:t>,</w:t>
      </w:r>
      <w:r w:rsidR="000F058F" w:rsidRPr="007E192A">
        <w:rPr>
          <w:rFonts w:ascii="Times New Roman" w:hAnsi="Times New Roman" w:cs="Times New Roman"/>
          <w:sz w:val="20"/>
          <w:szCs w:val="20"/>
        </w:rPr>
        <w:t xml:space="preserve"> </w:t>
      </w:r>
      <w:r w:rsidR="002A7DAE" w:rsidRPr="007E192A">
        <w:rPr>
          <w:rFonts w:ascii="Times New Roman" w:hAnsi="Times New Roman" w:cs="Times New Roman"/>
          <w:sz w:val="20"/>
          <w:szCs w:val="20"/>
        </w:rPr>
        <w:t>y lo que é</w:t>
      </w:r>
      <w:r w:rsidR="00C67901" w:rsidRPr="007E192A">
        <w:rPr>
          <w:rFonts w:ascii="Times New Roman" w:hAnsi="Times New Roman" w:cs="Times New Roman"/>
          <w:sz w:val="20"/>
          <w:szCs w:val="20"/>
        </w:rPr>
        <w:t xml:space="preserve">ste va </w:t>
      </w:r>
      <w:r w:rsidR="000F058F" w:rsidRPr="007E192A">
        <w:rPr>
          <w:rFonts w:ascii="Times New Roman" w:hAnsi="Times New Roman" w:cs="Times New Roman"/>
          <w:sz w:val="20"/>
          <w:szCs w:val="20"/>
        </w:rPr>
        <w:t>generando</w:t>
      </w:r>
      <w:r w:rsidR="00587B54" w:rsidRPr="007E192A">
        <w:rPr>
          <w:rFonts w:ascii="Times New Roman" w:hAnsi="Times New Roman" w:cs="Times New Roman"/>
          <w:sz w:val="20"/>
          <w:szCs w:val="20"/>
        </w:rPr>
        <w:t>,</w:t>
      </w:r>
      <w:r w:rsidR="00C67901" w:rsidRPr="007E192A">
        <w:rPr>
          <w:rFonts w:ascii="Times New Roman" w:hAnsi="Times New Roman" w:cs="Times New Roman"/>
          <w:sz w:val="20"/>
          <w:szCs w:val="20"/>
        </w:rPr>
        <w:t xml:space="preserve"> es igualmente importante en la toma de decisiones de qué producir. P</w:t>
      </w:r>
      <w:r w:rsidR="000F058F" w:rsidRPr="007E192A">
        <w:rPr>
          <w:rFonts w:ascii="Times New Roman" w:hAnsi="Times New Roman" w:cs="Times New Roman"/>
          <w:sz w:val="20"/>
          <w:szCs w:val="20"/>
        </w:rPr>
        <w:t xml:space="preserve">or ejemplo, ante la expectativa de lo que sucedería </w:t>
      </w:r>
      <w:r w:rsidR="006D3998" w:rsidRPr="007E192A">
        <w:rPr>
          <w:rFonts w:ascii="Times New Roman" w:hAnsi="Times New Roman" w:cs="Times New Roman"/>
          <w:sz w:val="20"/>
          <w:szCs w:val="20"/>
        </w:rPr>
        <w:t>a la llegada del</w:t>
      </w:r>
      <w:r w:rsidR="000F058F" w:rsidRPr="007E192A">
        <w:rPr>
          <w:rFonts w:ascii="Times New Roman" w:hAnsi="Times New Roman" w:cs="Times New Roman"/>
          <w:sz w:val="20"/>
          <w:szCs w:val="20"/>
        </w:rPr>
        <w:t xml:space="preserve"> año 2000, muchas OPC </w:t>
      </w:r>
      <w:r w:rsidR="002A7DAE" w:rsidRPr="007E192A">
        <w:rPr>
          <w:rFonts w:ascii="Times New Roman" w:hAnsi="Times New Roman" w:cs="Times New Roman"/>
          <w:sz w:val="20"/>
          <w:szCs w:val="20"/>
        </w:rPr>
        <w:t xml:space="preserve">elaboraron y </w:t>
      </w:r>
      <w:r w:rsidR="00587B54" w:rsidRPr="007E192A">
        <w:rPr>
          <w:rFonts w:ascii="Times New Roman" w:hAnsi="Times New Roman" w:cs="Times New Roman"/>
          <w:sz w:val="20"/>
          <w:szCs w:val="20"/>
        </w:rPr>
        <w:t>distribuyeron</w:t>
      </w:r>
      <w:r w:rsidR="000F058F" w:rsidRPr="007E192A">
        <w:rPr>
          <w:rFonts w:ascii="Times New Roman" w:hAnsi="Times New Roman" w:cs="Times New Roman"/>
          <w:sz w:val="20"/>
          <w:szCs w:val="20"/>
        </w:rPr>
        <w:t xml:space="preserve"> filmes relacionados con el fin del mundo</w:t>
      </w:r>
      <w:r w:rsidR="00587B54" w:rsidRPr="007E192A">
        <w:rPr>
          <w:rFonts w:ascii="Times New Roman" w:hAnsi="Times New Roman" w:cs="Times New Roman"/>
          <w:sz w:val="20"/>
          <w:szCs w:val="20"/>
        </w:rPr>
        <w:t xml:space="preserve"> y la catástrofe</w:t>
      </w:r>
      <w:r w:rsidR="009534EF" w:rsidRPr="007E192A">
        <w:rPr>
          <w:rFonts w:ascii="Times New Roman" w:hAnsi="Times New Roman" w:cs="Times New Roman"/>
          <w:sz w:val="20"/>
          <w:szCs w:val="20"/>
        </w:rPr>
        <w:t>s</w:t>
      </w:r>
      <w:r w:rsidR="00587B54" w:rsidRPr="007E192A">
        <w:rPr>
          <w:rFonts w:ascii="Times New Roman" w:hAnsi="Times New Roman" w:cs="Times New Roman"/>
          <w:sz w:val="20"/>
          <w:szCs w:val="20"/>
        </w:rPr>
        <w:t xml:space="preserve"> apocalípt</w:t>
      </w:r>
      <w:r w:rsidR="001C77A4" w:rsidRPr="007E192A">
        <w:rPr>
          <w:rFonts w:ascii="Times New Roman" w:hAnsi="Times New Roman" w:cs="Times New Roman"/>
          <w:sz w:val="20"/>
          <w:szCs w:val="20"/>
        </w:rPr>
        <w:t>i</w:t>
      </w:r>
      <w:r w:rsidR="00587B54" w:rsidRPr="007E192A">
        <w:rPr>
          <w:rFonts w:ascii="Times New Roman" w:hAnsi="Times New Roman" w:cs="Times New Roman"/>
          <w:sz w:val="20"/>
          <w:szCs w:val="20"/>
        </w:rPr>
        <w:t>ca</w:t>
      </w:r>
      <w:r w:rsidR="009534EF" w:rsidRPr="007E192A">
        <w:rPr>
          <w:rFonts w:ascii="Times New Roman" w:hAnsi="Times New Roman" w:cs="Times New Roman"/>
          <w:sz w:val="20"/>
          <w:szCs w:val="20"/>
        </w:rPr>
        <w:t>s</w:t>
      </w:r>
      <w:r w:rsidR="001C77A4" w:rsidRPr="007E192A">
        <w:rPr>
          <w:rFonts w:ascii="Times New Roman" w:hAnsi="Times New Roman" w:cs="Times New Roman"/>
          <w:sz w:val="20"/>
          <w:szCs w:val="20"/>
        </w:rPr>
        <w:t>:</w:t>
      </w:r>
      <w:r w:rsidR="000F058F" w:rsidRPr="007E192A">
        <w:rPr>
          <w:rFonts w:ascii="Times New Roman" w:hAnsi="Times New Roman" w:cs="Times New Roman"/>
          <w:sz w:val="20"/>
          <w:szCs w:val="20"/>
        </w:rPr>
        <w:t xml:space="preserve"> </w:t>
      </w:r>
      <w:r w:rsidR="008E2948" w:rsidRPr="007E192A">
        <w:rPr>
          <w:rFonts w:ascii="Times New Roman" w:hAnsi="Times New Roman" w:cs="Times New Roman"/>
          <w:i/>
          <w:sz w:val="20"/>
          <w:szCs w:val="20"/>
        </w:rPr>
        <w:t xml:space="preserve">Impacto Profundo </w:t>
      </w:r>
      <w:r w:rsidR="008E2948" w:rsidRPr="007E192A">
        <w:rPr>
          <w:rFonts w:ascii="Times New Roman" w:hAnsi="Times New Roman" w:cs="Times New Roman"/>
          <w:sz w:val="20"/>
          <w:szCs w:val="20"/>
        </w:rPr>
        <w:t>(1998)</w:t>
      </w:r>
      <w:r w:rsidR="008E2948" w:rsidRPr="007E192A">
        <w:rPr>
          <w:rFonts w:ascii="Times New Roman" w:hAnsi="Times New Roman" w:cs="Times New Roman"/>
          <w:i/>
          <w:sz w:val="20"/>
          <w:szCs w:val="20"/>
        </w:rPr>
        <w:t xml:space="preserve"> </w:t>
      </w:r>
      <w:r w:rsidR="008E2948" w:rsidRPr="007E192A">
        <w:rPr>
          <w:rFonts w:ascii="Times New Roman" w:hAnsi="Times New Roman" w:cs="Times New Roman"/>
          <w:sz w:val="20"/>
          <w:szCs w:val="20"/>
        </w:rPr>
        <w:t xml:space="preserve">de M. </w:t>
      </w:r>
      <w:proofErr w:type="spellStart"/>
      <w:r w:rsidR="008E2948" w:rsidRPr="007E192A">
        <w:rPr>
          <w:rFonts w:ascii="Times New Roman" w:hAnsi="Times New Roman" w:cs="Times New Roman"/>
          <w:sz w:val="20"/>
          <w:szCs w:val="20"/>
        </w:rPr>
        <w:t>Leder</w:t>
      </w:r>
      <w:proofErr w:type="spellEnd"/>
      <w:r w:rsidR="008E2948" w:rsidRPr="007E192A">
        <w:rPr>
          <w:rFonts w:ascii="Times New Roman" w:hAnsi="Times New Roman" w:cs="Times New Roman"/>
          <w:sz w:val="20"/>
          <w:szCs w:val="20"/>
        </w:rPr>
        <w:t xml:space="preserve"> o </w:t>
      </w:r>
      <w:proofErr w:type="spellStart"/>
      <w:r w:rsidR="008E2948" w:rsidRPr="007E192A">
        <w:rPr>
          <w:rFonts w:ascii="Times New Roman" w:hAnsi="Times New Roman" w:cs="Times New Roman"/>
          <w:i/>
          <w:sz w:val="20"/>
          <w:szCs w:val="20"/>
        </w:rPr>
        <w:t>Armageddon</w:t>
      </w:r>
      <w:proofErr w:type="spellEnd"/>
      <w:r w:rsidR="008E2948" w:rsidRPr="007E192A">
        <w:rPr>
          <w:rFonts w:ascii="Times New Roman" w:hAnsi="Times New Roman" w:cs="Times New Roman"/>
          <w:i/>
          <w:sz w:val="20"/>
          <w:szCs w:val="20"/>
        </w:rPr>
        <w:t xml:space="preserve"> </w:t>
      </w:r>
      <w:r w:rsidR="006D3998" w:rsidRPr="007E192A">
        <w:rPr>
          <w:rFonts w:ascii="Times New Roman" w:hAnsi="Times New Roman" w:cs="Times New Roman"/>
          <w:sz w:val="20"/>
          <w:szCs w:val="20"/>
        </w:rPr>
        <w:t xml:space="preserve">(1998) de M. </w:t>
      </w:r>
      <w:proofErr w:type="spellStart"/>
      <w:r w:rsidR="00FD0975" w:rsidRPr="007E192A">
        <w:rPr>
          <w:rFonts w:ascii="Times New Roman" w:hAnsi="Times New Roman" w:cs="Times New Roman"/>
          <w:sz w:val="20"/>
          <w:szCs w:val="20"/>
        </w:rPr>
        <w:t>Bay</w:t>
      </w:r>
      <w:proofErr w:type="spellEnd"/>
      <w:r w:rsidR="00FD0975" w:rsidRPr="007E192A">
        <w:rPr>
          <w:rFonts w:ascii="Times New Roman" w:hAnsi="Times New Roman" w:cs="Times New Roman"/>
          <w:sz w:val="20"/>
          <w:szCs w:val="20"/>
        </w:rPr>
        <w:t>; previa a la temporada del Halloween o la noche de brujas celebrada el 31 de octubre</w:t>
      </w:r>
      <w:r w:rsidR="009534EF" w:rsidRPr="007E192A">
        <w:rPr>
          <w:rFonts w:ascii="Times New Roman" w:hAnsi="Times New Roman" w:cs="Times New Roman"/>
          <w:sz w:val="20"/>
          <w:szCs w:val="20"/>
        </w:rPr>
        <w:t>,</w:t>
      </w:r>
      <w:r w:rsidR="00FD0975" w:rsidRPr="007E192A">
        <w:rPr>
          <w:rFonts w:ascii="Times New Roman" w:hAnsi="Times New Roman" w:cs="Times New Roman"/>
          <w:sz w:val="20"/>
          <w:szCs w:val="20"/>
        </w:rPr>
        <w:t xml:space="preserve"> la cadena FX lanzó la serie de terror </w:t>
      </w:r>
      <w:r w:rsidR="00FD0975" w:rsidRPr="007E192A">
        <w:rPr>
          <w:rFonts w:ascii="Times New Roman" w:hAnsi="Times New Roman" w:cs="Times New Roman"/>
          <w:i/>
          <w:sz w:val="20"/>
          <w:szCs w:val="20"/>
        </w:rPr>
        <w:t xml:space="preserve">American Horror </w:t>
      </w:r>
      <w:proofErr w:type="spellStart"/>
      <w:r w:rsidR="00FD0975" w:rsidRPr="007E192A">
        <w:rPr>
          <w:rFonts w:ascii="Times New Roman" w:hAnsi="Times New Roman" w:cs="Times New Roman"/>
          <w:i/>
          <w:sz w:val="20"/>
          <w:szCs w:val="20"/>
        </w:rPr>
        <w:t>Story</w:t>
      </w:r>
      <w:proofErr w:type="spellEnd"/>
      <w:r w:rsidR="00FD0975" w:rsidRPr="007E192A">
        <w:rPr>
          <w:rFonts w:ascii="Times New Roman" w:hAnsi="Times New Roman" w:cs="Times New Roman"/>
          <w:i/>
          <w:sz w:val="20"/>
          <w:szCs w:val="20"/>
        </w:rPr>
        <w:t xml:space="preserve"> (2011- actual) </w:t>
      </w:r>
      <w:r w:rsidR="00BE4917" w:rsidRPr="007E192A">
        <w:rPr>
          <w:rFonts w:ascii="Times New Roman" w:hAnsi="Times New Roman" w:cs="Times New Roman"/>
          <w:sz w:val="20"/>
          <w:szCs w:val="20"/>
        </w:rPr>
        <w:t xml:space="preserve">de R. Murphy y B. </w:t>
      </w:r>
      <w:proofErr w:type="spellStart"/>
      <w:r w:rsidR="00BE4917" w:rsidRPr="007E192A">
        <w:rPr>
          <w:rFonts w:ascii="Times New Roman" w:hAnsi="Times New Roman" w:cs="Times New Roman"/>
          <w:sz w:val="20"/>
          <w:szCs w:val="20"/>
        </w:rPr>
        <w:t>Falchuk</w:t>
      </w:r>
      <w:proofErr w:type="spellEnd"/>
      <w:r w:rsidR="00BE4917" w:rsidRPr="007E192A">
        <w:rPr>
          <w:rFonts w:ascii="Times New Roman" w:hAnsi="Times New Roman" w:cs="Times New Roman"/>
          <w:sz w:val="20"/>
          <w:szCs w:val="20"/>
        </w:rPr>
        <w:t xml:space="preserve">; </w:t>
      </w:r>
      <w:r w:rsidR="00761D1F" w:rsidRPr="007E192A">
        <w:rPr>
          <w:rFonts w:ascii="Times New Roman" w:hAnsi="Times New Roman" w:cs="Times New Roman"/>
          <w:sz w:val="20"/>
          <w:szCs w:val="20"/>
        </w:rPr>
        <w:t>o poco después de ser reelegido el presidente Barack Obama</w:t>
      </w:r>
      <w:r w:rsidR="001C77A4" w:rsidRPr="007E192A">
        <w:rPr>
          <w:rFonts w:ascii="Times New Roman" w:hAnsi="Times New Roman" w:cs="Times New Roman"/>
          <w:sz w:val="20"/>
          <w:szCs w:val="20"/>
        </w:rPr>
        <w:t xml:space="preserve"> y con la efervesc</w:t>
      </w:r>
      <w:r w:rsidR="00761D1F" w:rsidRPr="007E192A">
        <w:rPr>
          <w:rFonts w:ascii="Times New Roman" w:hAnsi="Times New Roman" w:cs="Times New Roman"/>
          <w:sz w:val="20"/>
          <w:szCs w:val="20"/>
        </w:rPr>
        <w:t>encia de la política</w:t>
      </w:r>
      <w:r w:rsidR="001C77A4" w:rsidRPr="007E192A">
        <w:rPr>
          <w:rFonts w:ascii="Times New Roman" w:hAnsi="Times New Roman" w:cs="Times New Roman"/>
          <w:sz w:val="20"/>
          <w:szCs w:val="20"/>
        </w:rPr>
        <w:t>,</w:t>
      </w:r>
      <w:r w:rsidR="00761D1F" w:rsidRPr="007E192A">
        <w:rPr>
          <w:rFonts w:ascii="Times New Roman" w:hAnsi="Times New Roman" w:cs="Times New Roman"/>
          <w:sz w:val="20"/>
          <w:szCs w:val="20"/>
        </w:rPr>
        <w:t xml:space="preserve"> no sólo en los Estados Unidos sino en todo el mundo, en Febrero de 2013, </w:t>
      </w:r>
      <w:proofErr w:type="spellStart"/>
      <w:r w:rsidR="00761D1F" w:rsidRPr="007E192A">
        <w:rPr>
          <w:rFonts w:ascii="Times New Roman" w:hAnsi="Times New Roman" w:cs="Times New Roman"/>
          <w:sz w:val="20"/>
          <w:szCs w:val="20"/>
        </w:rPr>
        <w:t>Netflix</w:t>
      </w:r>
      <w:proofErr w:type="spellEnd"/>
      <w:r w:rsidR="00761D1F" w:rsidRPr="007E192A">
        <w:rPr>
          <w:rFonts w:ascii="Times New Roman" w:hAnsi="Times New Roman" w:cs="Times New Roman"/>
          <w:sz w:val="20"/>
          <w:szCs w:val="20"/>
        </w:rPr>
        <w:t xml:space="preserve"> lanza </w:t>
      </w:r>
      <w:proofErr w:type="spellStart"/>
      <w:r w:rsidR="00761D1F" w:rsidRPr="007E192A">
        <w:rPr>
          <w:rFonts w:ascii="Times New Roman" w:hAnsi="Times New Roman" w:cs="Times New Roman"/>
          <w:i/>
          <w:sz w:val="20"/>
          <w:szCs w:val="20"/>
        </w:rPr>
        <w:t>House</w:t>
      </w:r>
      <w:proofErr w:type="spellEnd"/>
      <w:r w:rsidR="00761D1F" w:rsidRPr="007E192A">
        <w:rPr>
          <w:rFonts w:ascii="Times New Roman" w:hAnsi="Times New Roman" w:cs="Times New Roman"/>
          <w:i/>
          <w:sz w:val="20"/>
          <w:szCs w:val="20"/>
        </w:rPr>
        <w:t xml:space="preserve"> of </w:t>
      </w:r>
      <w:proofErr w:type="spellStart"/>
      <w:r w:rsidR="00761D1F" w:rsidRPr="007E192A">
        <w:rPr>
          <w:rFonts w:ascii="Times New Roman" w:hAnsi="Times New Roman" w:cs="Times New Roman"/>
          <w:i/>
          <w:sz w:val="20"/>
          <w:szCs w:val="20"/>
        </w:rPr>
        <w:t>Cards</w:t>
      </w:r>
      <w:proofErr w:type="spellEnd"/>
      <w:r w:rsidR="00892427" w:rsidRPr="007E192A">
        <w:rPr>
          <w:rFonts w:ascii="Times New Roman" w:hAnsi="Times New Roman" w:cs="Times New Roman"/>
          <w:i/>
          <w:sz w:val="20"/>
          <w:szCs w:val="20"/>
        </w:rPr>
        <w:t xml:space="preserve"> </w:t>
      </w:r>
      <w:r w:rsidR="00892427" w:rsidRPr="007E192A">
        <w:rPr>
          <w:rFonts w:ascii="Times New Roman" w:hAnsi="Times New Roman" w:cs="Times New Roman"/>
          <w:sz w:val="20"/>
          <w:szCs w:val="20"/>
        </w:rPr>
        <w:t xml:space="preserve">de B. </w:t>
      </w:r>
      <w:proofErr w:type="spellStart"/>
      <w:r w:rsidR="00892427" w:rsidRPr="007E192A">
        <w:rPr>
          <w:rFonts w:ascii="Times New Roman" w:hAnsi="Times New Roman" w:cs="Times New Roman"/>
          <w:sz w:val="20"/>
          <w:szCs w:val="20"/>
        </w:rPr>
        <w:t>Willimon</w:t>
      </w:r>
      <w:proofErr w:type="spellEnd"/>
      <w:r w:rsidR="00156885" w:rsidRPr="007E192A">
        <w:rPr>
          <w:rFonts w:ascii="Times New Roman" w:hAnsi="Times New Roman" w:cs="Times New Roman"/>
          <w:sz w:val="20"/>
          <w:szCs w:val="20"/>
        </w:rPr>
        <w:t xml:space="preserve">. </w:t>
      </w:r>
      <w:r w:rsidR="00446D5F" w:rsidRPr="007E192A">
        <w:rPr>
          <w:rFonts w:ascii="Times New Roman" w:hAnsi="Times New Roman" w:cs="Times New Roman"/>
          <w:sz w:val="20"/>
          <w:szCs w:val="20"/>
        </w:rPr>
        <w:t>Conocer el concepto de negocios cinematográficos</w:t>
      </w:r>
      <w:r w:rsidR="009D7FBA" w:rsidRPr="007E192A">
        <w:rPr>
          <w:rFonts w:ascii="Times New Roman" w:hAnsi="Times New Roman" w:cs="Times New Roman"/>
          <w:sz w:val="20"/>
          <w:szCs w:val="20"/>
        </w:rPr>
        <w:t>, el mercado y sus entornos, y sacarles provecho,</w:t>
      </w:r>
      <w:r w:rsidR="00446D5F" w:rsidRPr="007E192A">
        <w:rPr>
          <w:rFonts w:ascii="Times New Roman" w:hAnsi="Times New Roman" w:cs="Times New Roman"/>
          <w:sz w:val="20"/>
          <w:szCs w:val="20"/>
        </w:rPr>
        <w:t xml:space="preserve"> </w:t>
      </w:r>
      <w:r w:rsidR="009D7FBA" w:rsidRPr="007E192A">
        <w:rPr>
          <w:rFonts w:ascii="Times New Roman" w:hAnsi="Times New Roman" w:cs="Times New Roman"/>
          <w:sz w:val="20"/>
          <w:szCs w:val="20"/>
        </w:rPr>
        <w:t>es sin duda conveniente para las OPC en la búsqueda del éxito económico, así como el cultural y artístico.</w:t>
      </w:r>
      <w:r w:rsidR="00EB0541" w:rsidRPr="007E192A">
        <w:rPr>
          <w:rFonts w:ascii="Times New Roman" w:hAnsi="Times New Roman" w:cs="Times New Roman"/>
          <w:sz w:val="20"/>
          <w:szCs w:val="20"/>
        </w:rPr>
        <w:t xml:space="preserve"> </w:t>
      </w:r>
      <w:r w:rsidR="000F41AF" w:rsidRPr="007E192A">
        <w:rPr>
          <w:rFonts w:ascii="Times New Roman" w:hAnsi="Times New Roman" w:cs="Times New Roman"/>
          <w:sz w:val="20"/>
          <w:szCs w:val="20"/>
        </w:rPr>
        <w:t>Ferná</w:t>
      </w:r>
      <w:r w:rsidR="00EE4C59" w:rsidRPr="007E192A">
        <w:rPr>
          <w:rFonts w:ascii="Times New Roman" w:hAnsi="Times New Roman" w:cs="Times New Roman"/>
          <w:sz w:val="20"/>
          <w:szCs w:val="20"/>
        </w:rPr>
        <w:t xml:space="preserve">ndez (2008) </w:t>
      </w:r>
      <w:r w:rsidR="00EB0541" w:rsidRPr="007E192A">
        <w:rPr>
          <w:rFonts w:ascii="Times New Roman" w:hAnsi="Times New Roman" w:cs="Times New Roman"/>
          <w:sz w:val="20"/>
          <w:szCs w:val="20"/>
        </w:rPr>
        <w:t xml:space="preserve">también </w:t>
      </w:r>
      <w:r w:rsidR="000D1588" w:rsidRPr="007E192A">
        <w:rPr>
          <w:rFonts w:ascii="Times New Roman" w:hAnsi="Times New Roman" w:cs="Times New Roman"/>
          <w:sz w:val="20"/>
          <w:szCs w:val="20"/>
        </w:rPr>
        <w:t>recomienda que</w:t>
      </w:r>
      <w:r w:rsidR="000F41AF" w:rsidRPr="007E192A">
        <w:rPr>
          <w:rFonts w:ascii="Times New Roman" w:hAnsi="Times New Roman" w:cs="Times New Roman"/>
          <w:sz w:val="20"/>
          <w:szCs w:val="20"/>
        </w:rPr>
        <w:t>:</w:t>
      </w:r>
      <w:r w:rsidR="000D1588" w:rsidRPr="007E192A">
        <w:rPr>
          <w:rFonts w:ascii="Times New Roman" w:hAnsi="Times New Roman" w:cs="Times New Roman"/>
          <w:sz w:val="20"/>
          <w:szCs w:val="20"/>
        </w:rPr>
        <w:t xml:space="preserve"> </w:t>
      </w:r>
      <w:r w:rsidR="00EE4C59" w:rsidRPr="007E192A">
        <w:rPr>
          <w:rFonts w:ascii="Times New Roman" w:hAnsi="Times New Roman" w:cs="Times New Roman"/>
          <w:sz w:val="20"/>
          <w:szCs w:val="20"/>
        </w:rPr>
        <w:t>darle al espectador lo que demanda, pensar en películas</w:t>
      </w:r>
      <w:r w:rsidR="00EB0541" w:rsidRPr="007E192A">
        <w:rPr>
          <w:rFonts w:ascii="Times New Roman" w:hAnsi="Times New Roman" w:cs="Times New Roman"/>
          <w:sz w:val="20"/>
          <w:szCs w:val="20"/>
        </w:rPr>
        <w:t xml:space="preserve"> o series de televisión</w:t>
      </w:r>
      <w:r w:rsidR="00EE4C59" w:rsidRPr="007E192A">
        <w:rPr>
          <w:rFonts w:ascii="Times New Roman" w:hAnsi="Times New Roman" w:cs="Times New Roman"/>
          <w:sz w:val="20"/>
          <w:szCs w:val="20"/>
        </w:rPr>
        <w:t xml:space="preserve"> que hagan reflexionar a los espectadores</w:t>
      </w:r>
      <w:r w:rsidR="00EB0541" w:rsidRPr="007E192A">
        <w:rPr>
          <w:rFonts w:ascii="Times New Roman" w:hAnsi="Times New Roman" w:cs="Times New Roman"/>
          <w:sz w:val="20"/>
          <w:szCs w:val="20"/>
        </w:rPr>
        <w:t xml:space="preserve"> y </w:t>
      </w:r>
      <w:r w:rsidR="00C70C2A" w:rsidRPr="007E192A">
        <w:rPr>
          <w:rFonts w:ascii="Times New Roman" w:hAnsi="Times New Roman" w:cs="Times New Roman"/>
          <w:sz w:val="20"/>
          <w:szCs w:val="20"/>
        </w:rPr>
        <w:t xml:space="preserve">que </w:t>
      </w:r>
      <w:r w:rsidR="00EB0541" w:rsidRPr="007E192A">
        <w:rPr>
          <w:rFonts w:ascii="Times New Roman" w:hAnsi="Times New Roman" w:cs="Times New Roman"/>
          <w:sz w:val="20"/>
          <w:szCs w:val="20"/>
        </w:rPr>
        <w:t>reflejen</w:t>
      </w:r>
      <w:r w:rsidR="000D1588" w:rsidRPr="007E192A">
        <w:rPr>
          <w:rFonts w:ascii="Times New Roman" w:hAnsi="Times New Roman" w:cs="Times New Roman"/>
          <w:sz w:val="20"/>
          <w:szCs w:val="20"/>
        </w:rPr>
        <w:t xml:space="preserve"> el folklor propio de donde se produce</w:t>
      </w:r>
      <w:r w:rsidR="00EB0541" w:rsidRPr="007E192A">
        <w:rPr>
          <w:rFonts w:ascii="Times New Roman" w:hAnsi="Times New Roman" w:cs="Times New Roman"/>
          <w:sz w:val="20"/>
          <w:szCs w:val="20"/>
        </w:rPr>
        <w:t>n</w:t>
      </w:r>
      <w:r w:rsidR="000D1588" w:rsidRPr="007E192A">
        <w:rPr>
          <w:rFonts w:ascii="Times New Roman" w:hAnsi="Times New Roman" w:cs="Times New Roman"/>
          <w:sz w:val="20"/>
          <w:szCs w:val="20"/>
        </w:rPr>
        <w:t xml:space="preserve">, </w:t>
      </w:r>
      <w:r w:rsidR="000F41AF" w:rsidRPr="007E192A">
        <w:rPr>
          <w:rFonts w:ascii="Times New Roman" w:hAnsi="Times New Roman" w:cs="Times New Roman"/>
          <w:sz w:val="20"/>
          <w:szCs w:val="20"/>
        </w:rPr>
        <w:t xml:space="preserve">son elementos que al ser incluidos en la visión de negocios aumentan la productividad  e incrementan la </w:t>
      </w:r>
      <w:r w:rsidR="00606C47" w:rsidRPr="007E192A">
        <w:rPr>
          <w:rFonts w:ascii="Times New Roman" w:hAnsi="Times New Roman" w:cs="Times New Roman"/>
          <w:sz w:val="20"/>
          <w:szCs w:val="20"/>
        </w:rPr>
        <w:t>posibilidad de éxito</w:t>
      </w:r>
      <w:r w:rsidR="000F41AF" w:rsidRPr="007E192A">
        <w:rPr>
          <w:rFonts w:ascii="Times New Roman" w:hAnsi="Times New Roman" w:cs="Times New Roman"/>
          <w:sz w:val="20"/>
          <w:szCs w:val="20"/>
        </w:rPr>
        <w:t>.</w:t>
      </w:r>
    </w:p>
    <w:p w:rsidR="00D73AC6" w:rsidRPr="007E192A" w:rsidRDefault="00B75058"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C</w:t>
      </w:r>
      <w:r w:rsidR="00CA6D27" w:rsidRPr="007E192A">
        <w:rPr>
          <w:rFonts w:ascii="Times New Roman" w:hAnsi="Times New Roman" w:cs="Times New Roman"/>
          <w:sz w:val="20"/>
          <w:szCs w:val="20"/>
        </w:rPr>
        <w:t>omo en la elaboración de cualquier producto</w:t>
      </w:r>
      <w:r w:rsidR="00823631" w:rsidRPr="007E192A">
        <w:rPr>
          <w:rFonts w:ascii="Times New Roman" w:hAnsi="Times New Roman" w:cs="Times New Roman"/>
          <w:sz w:val="20"/>
          <w:szCs w:val="20"/>
        </w:rPr>
        <w:t>,</w:t>
      </w:r>
      <w:r w:rsidR="006B746A" w:rsidRPr="007E192A">
        <w:rPr>
          <w:rFonts w:ascii="Times New Roman" w:hAnsi="Times New Roman" w:cs="Times New Roman"/>
          <w:sz w:val="20"/>
          <w:szCs w:val="20"/>
        </w:rPr>
        <w:t xml:space="preserve"> </w:t>
      </w:r>
      <w:r w:rsidR="00297958" w:rsidRPr="007E192A">
        <w:rPr>
          <w:rFonts w:ascii="Times New Roman" w:hAnsi="Times New Roman" w:cs="Times New Roman"/>
          <w:sz w:val="20"/>
          <w:szCs w:val="20"/>
        </w:rPr>
        <w:t>las películas y series de televisión se encuentran ante una cantidad ilimitada de áreas de oportunidad</w:t>
      </w:r>
      <w:r w:rsidR="005D28B9" w:rsidRPr="007E192A">
        <w:rPr>
          <w:rFonts w:ascii="Times New Roman" w:hAnsi="Times New Roman" w:cs="Times New Roman"/>
          <w:sz w:val="20"/>
          <w:szCs w:val="20"/>
        </w:rPr>
        <w:t xml:space="preserve"> (</w:t>
      </w:r>
      <w:proofErr w:type="spellStart"/>
      <w:r w:rsidR="005D28B9" w:rsidRPr="007E192A">
        <w:rPr>
          <w:rFonts w:ascii="Times New Roman" w:hAnsi="Times New Roman" w:cs="Times New Roman"/>
          <w:sz w:val="20"/>
          <w:szCs w:val="20"/>
        </w:rPr>
        <w:t>Ray</w:t>
      </w:r>
      <w:proofErr w:type="spellEnd"/>
      <w:r w:rsidR="005D28B9" w:rsidRPr="007E192A">
        <w:rPr>
          <w:rFonts w:ascii="Times New Roman" w:hAnsi="Times New Roman" w:cs="Times New Roman"/>
          <w:sz w:val="20"/>
          <w:szCs w:val="20"/>
        </w:rPr>
        <w:t>, R. 2006</w:t>
      </w:r>
      <w:r w:rsidR="006427BE" w:rsidRPr="007E192A">
        <w:rPr>
          <w:rFonts w:ascii="Times New Roman" w:hAnsi="Times New Roman" w:cs="Times New Roman"/>
          <w:sz w:val="20"/>
          <w:szCs w:val="20"/>
        </w:rPr>
        <w:t>, p. 76</w:t>
      </w:r>
      <w:r w:rsidR="005D28B9" w:rsidRPr="007E192A">
        <w:rPr>
          <w:rFonts w:ascii="Times New Roman" w:hAnsi="Times New Roman" w:cs="Times New Roman"/>
          <w:sz w:val="20"/>
          <w:szCs w:val="20"/>
        </w:rPr>
        <w:t>)</w:t>
      </w:r>
      <w:r w:rsidR="00CA6D27" w:rsidRPr="007E192A">
        <w:rPr>
          <w:rFonts w:ascii="Times New Roman" w:hAnsi="Times New Roman" w:cs="Times New Roman"/>
          <w:sz w:val="20"/>
          <w:szCs w:val="20"/>
        </w:rPr>
        <w:t>.</w:t>
      </w:r>
      <w:r w:rsidR="00297958" w:rsidRPr="007E192A">
        <w:rPr>
          <w:rFonts w:ascii="Times New Roman" w:hAnsi="Times New Roman" w:cs="Times New Roman"/>
          <w:sz w:val="20"/>
          <w:szCs w:val="20"/>
        </w:rPr>
        <w:t xml:space="preserve"> Algunos de carácter operacional, otros de marketing, financieros o incluso de nu</w:t>
      </w:r>
      <w:r w:rsidR="00823631" w:rsidRPr="007E192A">
        <w:rPr>
          <w:rFonts w:ascii="Times New Roman" w:hAnsi="Times New Roman" w:cs="Times New Roman"/>
          <w:sz w:val="20"/>
          <w:szCs w:val="20"/>
        </w:rPr>
        <w:t>evas demandas sociales</w:t>
      </w:r>
      <w:r w:rsidR="00297958" w:rsidRPr="007E192A">
        <w:rPr>
          <w:rFonts w:ascii="Times New Roman" w:hAnsi="Times New Roman" w:cs="Times New Roman"/>
          <w:sz w:val="20"/>
          <w:szCs w:val="20"/>
        </w:rPr>
        <w:t xml:space="preserve"> </w:t>
      </w:r>
      <w:r w:rsidR="00823631" w:rsidRPr="007E192A">
        <w:rPr>
          <w:rFonts w:ascii="Times New Roman" w:hAnsi="Times New Roman" w:cs="Times New Roman"/>
          <w:sz w:val="20"/>
          <w:szCs w:val="20"/>
        </w:rPr>
        <w:t xml:space="preserve">y </w:t>
      </w:r>
      <w:r w:rsidR="00297958" w:rsidRPr="007E192A">
        <w:rPr>
          <w:rFonts w:ascii="Times New Roman" w:hAnsi="Times New Roman" w:cs="Times New Roman"/>
          <w:sz w:val="20"/>
          <w:szCs w:val="20"/>
        </w:rPr>
        <w:t xml:space="preserve">políticas que </w:t>
      </w:r>
      <w:r w:rsidR="005D28B9" w:rsidRPr="007E192A">
        <w:rPr>
          <w:rFonts w:ascii="Times New Roman" w:hAnsi="Times New Roman" w:cs="Times New Roman"/>
          <w:sz w:val="20"/>
          <w:szCs w:val="20"/>
        </w:rPr>
        <w:t>deben atender y que las obliga a modificar l</w:t>
      </w:r>
      <w:r w:rsidR="00297958" w:rsidRPr="007E192A">
        <w:rPr>
          <w:rFonts w:ascii="Times New Roman" w:hAnsi="Times New Roman" w:cs="Times New Roman"/>
          <w:sz w:val="20"/>
          <w:szCs w:val="20"/>
        </w:rPr>
        <w:t xml:space="preserve">a manera de ofrecer sus producciones </w:t>
      </w:r>
      <w:r w:rsidR="00823631" w:rsidRPr="007E192A">
        <w:rPr>
          <w:rFonts w:ascii="Times New Roman" w:hAnsi="Times New Roman" w:cs="Times New Roman"/>
          <w:sz w:val="20"/>
          <w:szCs w:val="20"/>
        </w:rPr>
        <w:t>y la manera en la que estas se elaboran</w:t>
      </w:r>
      <w:r w:rsidR="005D28B9" w:rsidRPr="007E192A">
        <w:rPr>
          <w:rFonts w:ascii="Times New Roman" w:hAnsi="Times New Roman" w:cs="Times New Roman"/>
          <w:sz w:val="20"/>
          <w:szCs w:val="20"/>
        </w:rPr>
        <w:t xml:space="preserve">. </w:t>
      </w:r>
      <w:r w:rsidR="000924D9" w:rsidRPr="007E192A">
        <w:rPr>
          <w:rFonts w:ascii="Times New Roman" w:hAnsi="Times New Roman" w:cs="Times New Roman"/>
          <w:sz w:val="20"/>
          <w:szCs w:val="20"/>
        </w:rPr>
        <w:t>Ideas creativas e innovadoras y una adecuada planeación de la pr</w:t>
      </w:r>
      <w:r w:rsidR="00DF1B51" w:rsidRPr="007E192A">
        <w:rPr>
          <w:rFonts w:ascii="Times New Roman" w:hAnsi="Times New Roman" w:cs="Times New Roman"/>
          <w:sz w:val="20"/>
          <w:szCs w:val="20"/>
        </w:rPr>
        <w:t>oducción por parte de las OPC son fundamentales en el éxito comercial de una película o serie de televisión (Lozano, D. et al 2010</w:t>
      </w:r>
      <w:r w:rsidR="006427BE" w:rsidRPr="007E192A">
        <w:rPr>
          <w:rFonts w:ascii="Times New Roman" w:hAnsi="Times New Roman" w:cs="Times New Roman"/>
          <w:sz w:val="20"/>
          <w:szCs w:val="20"/>
        </w:rPr>
        <w:t>, p. 93</w:t>
      </w:r>
      <w:r w:rsidR="00DF1B51" w:rsidRPr="007E192A">
        <w:rPr>
          <w:rFonts w:ascii="Times New Roman" w:hAnsi="Times New Roman" w:cs="Times New Roman"/>
          <w:sz w:val="20"/>
          <w:szCs w:val="20"/>
        </w:rPr>
        <w:t>).  A esto le pudiéramos añadir las demandas que el mercado hace más allá de solamente producir películas o series de televisión que busquen recaudar ingresos importantes en ta</w:t>
      </w:r>
      <w:r w:rsidR="00823631" w:rsidRPr="007E192A">
        <w:rPr>
          <w:rFonts w:ascii="Times New Roman" w:hAnsi="Times New Roman" w:cs="Times New Roman"/>
          <w:sz w:val="20"/>
          <w:szCs w:val="20"/>
        </w:rPr>
        <w:t>quilla o tener elevados ratings;</w:t>
      </w:r>
      <w:r w:rsidR="00EC2E31" w:rsidRPr="007E192A">
        <w:rPr>
          <w:rFonts w:ascii="Times New Roman" w:hAnsi="Times New Roman" w:cs="Times New Roman"/>
          <w:sz w:val="20"/>
          <w:szCs w:val="20"/>
        </w:rPr>
        <w:t xml:space="preserve"> por ejemplo</w:t>
      </w:r>
      <w:r w:rsidR="00823631" w:rsidRPr="007E192A">
        <w:rPr>
          <w:rFonts w:ascii="Times New Roman" w:hAnsi="Times New Roman" w:cs="Times New Roman"/>
          <w:sz w:val="20"/>
          <w:szCs w:val="20"/>
        </w:rPr>
        <w:t>,</w:t>
      </w:r>
      <w:r w:rsidR="00EC2E31" w:rsidRPr="007E192A">
        <w:rPr>
          <w:rFonts w:ascii="Times New Roman" w:hAnsi="Times New Roman" w:cs="Times New Roman"/>
          <w:sz w:val="20"/>
          <w:szCs w:val="20"/>
        </w:rPr>
        <w:t xml:space="preserve"> efectuar </w:t>
      </w:r>
      <w:r w:rsidR="00EC2E31" w:rsidRPr="007E192A">
        <w:rPr>
          <w:rFonts w:ascii="Times New Roman" w:hAnsi="Times New Roman" w:cs="Times New Roman"/>
          <w:sz w:val="20"/>
          <w:szCs w:val="20"/>
        </w:rPr>
        <w:lastRenderedPageBreak/>
        <w:t xml:space="preserve">producciones socialmente responsables, </w:t>
      </w:r>
      <w:r w:rsidR="009430E6" w:rsidRPr="007E192A">
        <w:rPr>
          <w:rFonts w:ascii="Times New Roman" w:hAnsi="Times New Roman" w:cs="Times New Roman"/>
          <w:sz w:val="20"/>
          <w:szCs w:val="20"/>
        </w:rPr>
        <w:t>que los filmes funjan, a su vez, como material educativo; estimular el pensamiento crítico, ente otros.</w:t>
      </w:r>
      <w:r w:rsidR="00F22830" w:rsidRPr="007E192A">
        <w:rPr>
          <w:rFonts w:ascii="Times New Roman" w:hAnsi="Times New Roman" w:cs="Times New Roman"/>
          <w:sz w:val="20"/>
          <w:szCs w:val="20"/>
        </w:rPr>
        <w:t xml:space="preserve"> </w:t>
      </w:r>
    </w:p>
    <w:p w:rsidR="00B62C4D" w:rsidRPr="007E192A" w:rsidRDefault="00B62C4D"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Dentro de la producción de p</w:t>
      </w:r>
      <w:r w:rsidR="0049256B" w:rsidRPr="007E192A">
        <w:rPr>
          <w:rFonts w:ascii="Times New Roman" w:hAnsi="Times New Roman" w:cs="Times New Roman"/>
          <w:sz w:val="20"/>
          <w:szCs w:val="20"/>
        </w:rPr>
        <w:t xml:space="preserve">elículas y series de televisión por parte de las OPC, hay </w:t>
      </w:r>
      <w:r w:rsidR="006B7B38" w:rsidRPr="007E192A">
        <w:rPr>
          <w:rFonts w:ascii="Times New Roman" w:hAnsi="Times New Roman" w:cs="Times New Roman"/>
          <w:sz w:val="20"/>
          <w:szCs w:val="20"/>
        </w:rPr>
        <w:t xml:space="preserve">una serie </w:t>
      </w:r>
      <w:r w:rsidR="0049256B" w:rsidRPr="007E192A">
        <w:rPr>
          <w:rFonts w:ascii="Times New Roman" w:hAnsi="Times New Roman" w:cs="Times New Roman"/>
          <w:sz w:val="20"/>
          <w:szCs w:val="20"/>
        </w:rPr>
        <w:t xml:space="preserve">que </w:t>
      </w:r>
      <w:r w:rsidR="00275FCC" w:rsidRPr="007E192A">
        <w:rPr>
          <w:rFonts w:ascii="Times New Roman" w:hAnsi="Times New Roman" w:cs="Times New Roman"/>
          <w:sz w:val="20"/>
          <w:szCs w:val="20"/>
        </w:rPr>
        <w:t>ha captado peculiar atención por abordar temas relacionados con la</w:t>
      </w:r>
      <w:r w:rsidR="006101E3" w:rsidRPr="007E192A">
        <w:rPr>
          <w:rFonts w:ascii="Times New Roman" w:hAnsi="Times New Roman" w:cs="Times New Roman"/>
          <w:sz w:val="20"/>
          <w:szCs w:val="20"/>
        </w:rPr>
        <w:t xml:space="preserve"> </w:t>
      </w:r>
      <w:r w:rsidR="00275FCC" w:rsidRPr="007E192A">
        <w:rPr>
          <w:rFonts w:ascii="Times New Roman" w:hAnsi="Times New Roman" w:cs="Times New Roman"/>
          <w:sz w:val="20"/>
          <w:szCs w:val="20"/>
        </w:rPr>
        <w:t>política</w:t>
      </w:r>
      <w:r w:rsidR="007C0DDF" w:rsidRPr="007E192A">
        <w:rPr>
          <w:rFonts w:ascii="Times New Roman" w:hAnsi="Times New Roman" w:cs="Times New Roman"/>
          <w:sz w:val="20"/>
          <w:szCs w:val="20"/>
        </w:rPr>
        <w:t>:</w:t>
      </w:r>
      <w:r w:rsidR="006B7B38" w:rsidRPr="007E192A">
        <w:rPr>
          <w:rFonts w:ascii="Times New Roman" w:hAnsi="Times New Roman" w:cs="Times New Roman"/>
          <w:sz w:val="20"/>
          <w:szCs w:val="20"/>
        </w:rPr>
        <w:t xml:space="preserve"> </w:t>
      </w:r>
      <w:proofErr w:type="spellStart"/>
      <w:r w:rsidR="006B7B38" w:rsidRPr="007E192A">
        <w:rPr>
          <w:rFonts w:ascii="Times New Roman" w:hAnsi="Times New Roman" w:cs="Times New Roman"/>
          <w:i/>
          <w:sz w:val="20"/>
          <w:szCs w:val="20"/>
        </w:rPr>
        <w:t>House</w:t>
      </w:r>
      <w:proofErr w:type="spellEnd"/>
      <w:r w:rsidR="006B7B38" w:rsidRPr="007E192A">
        <w:rPr>
          <w:rFonts w:ascii="Times New Roman" w:hAnsi="Times New Roman" w:cs="Times New Roman"/>
          <w:i/>
          <w:sz w:val="20"/>
          <w:szCs w:val="20"/>
        </w:rPr>
        <w:t xml:space="preserve"> of </w:t>
      </w:r>
      <w:proofErr w:type="spellStart"/>
      <w:r w:rsidR="006B7B38" w:rsidRPr="007E192A">
        <w:rPr>
          <w:rFonts w:ascii="Times New Roman" w:hAnsi="Times New Roman" w:cs="Times New Roman"/>
          <w:i/>
          <w:sz w:val="20"/>
          <w:szCs w:val="20"/>
        </w:rPr>
        <w:t>Cards</w:t>
      </w:r>
      <w:proofErr w:type="spellEnd"/>
      <w:r w:rsidR="006B7B38" w:rsidRPr="007E192A">
        <w:rPr>
          <w:rFonts w:ascii="Times New Roman" w:hAnsi="Times New Roman" w:cs="Times New Roman"/>
          <w:i/>
          <w:sz w:val="20"/>
          <w:szCs w:val="20"/>
        </w:rPr>
        <w:t xml:space="preserve">. </w:t>
      </w:r>
      <w:r w:rsidR="00B94D47" w:rsidRPr="007E192A">
        <w:rPr>
          <w:rFonts w:ascii="Times New Roman" w:hAnsi="Times New Roman" w:cs="Times New Roman"/>
          <w:sz w:val="20"/>
          <w:szCs w:val="20"/>
        </w:rPr>
        <w:t xml:space="preserve">Creada por </w:t>
      </w:r>
      <w:proofErr w:type="spellStart"/>
      <w:r w:rsidR="00B94D47" w:rsidRPr="007E192A">
        <w:rPr>
          <w:rFonts w:ascii="Times New Roman" w:hAnsi="Times New Roman" w:cs="Times New Roman"/>
          <w:sz w:val="20"/>
          <w:szCs w:val="20"/>
        </w:rPr>
        <w:t>Beau</w:t>
      </w:r>
      <w:proofErr w:type="spellEnd"/>
      <w:r w:rsidR="00B94D47" w:rsidRPr="007E192A">
        <w:rPr>
          <w:rFonts w:ascii="Times New Roman" w:hAnsi="Times New Roman" w:cs="Times New Roman"/>
          <w:sz w:val="20"/>
          <w:szCs w:val="20"/>
        </w:rPr>
        <w:t xml:space="preserve"> </w:t>
      </w:r>
      <w:proofErr w:type="spellStart"/>
      <w:r w:rsidR="00B94D47" w:rsidRPr="007E192A">
        <w:rPr>
          <w:rFonts w:ascii="Times New Roman" w:hAnsi="Times New Roman" w:cs="Times New Roman"/>
          <w:sz w:val="20"/>
          <w:szCs w:val="20"/>
        </w:rPr>
        <w:t>Willimon</w:t>
      </w:r>
      <w:proofErr w:type="spellEnd"/>
      <w:r w:rsidR="00B94D47" w:rsidRPr="007E192A">
        <w:rPr>
          <w:rFonts w:ascii="Times New Roman" w:hAnsi="Times New Roman" w:cs="Times New Roman"/>
          <w:sz w:val="20"/>
          <w:szCs w:val="20"/>
        </w:rPr>
        <w:t>,</w:t>
      </w:r>
      <w:r w:rsidR="006B7B38" w:rsidRPr="007E192A">
        <w:rPr>
          <w:rFonts w:ascii="Times New Roman" w:hAnsi="Times New Roman" w:cs="Times New Roman"/>
          <w:sz w:val="20"/>
          <w:szCs w:val="20"/>
        </w:rPr>
        <w:t xml:space="preserve"> producida y dirigida por David </w:t>
      </w:r>
      <w:proofErr w:type="spellStart"/>
      <w:r w:rsidR="006B7B38" w:rsidRPr="007E192A">
        <w:rPr>
          <w:rFonts w:ascii="Times New Roman" w:hAnsi="Times New Roman" w:cs="Times New Roman"/>
          <w:sz w:val="20"/>
          <w:szCs w:val="20"/>
        </w:rPr>
        <w:t>Fincher</w:t>
      </w:r>
      <w:proofErr w:type="spellEnd"/>
      <w:r w:rsidR="006B7B38" w:rsidRPr="007E192A">
        <w:rPr>
          <w:rFonts w:ascii="Times New Roman" w:hAnsi="Times New Roman" w:cs="Times New Roman"/>
          <w:sz w:val="20"/>
          <w:szCs w:val="20"/>
        </w:rPr>
        <w:t xml:space="preserve"> </w:t>
      </w:r>
      <w:r w:rsidR="00B94D47" w:rsidRPr="007E192A">
        <w:rPr>
          <w:rFonts w:ascii="Times New Roman" w:hAnsi="Times New Roman" w:cs="Times New Roman"/>
          <w:sz w:val="20"/>
          <w:szCs w:val="20"/>
        </w:rPr>
        <w:t>(</w:t>
      </w:r>
      <w:proofErr w:type="spellStart"/>
      <w:r w:rsidR="00B94D47" w:rsidRPr="007E192A">
        <w:rPr>
          <w:rFonts w:ascii="Times New Roman" w:hAnsi="Times New Roman" w:cs="Times New Roman"/>
          <w:sz w:val="20"/>
          <w:szCs w:val="20"/>
        </w:rPr>
        <w:t>Seven</w:t>
      </w:r>
      <w:proofErr w:type="spellEnd"/>
      <w:r w:rsidR="00B94D47" w:rsidRPr="007E192A">
        <w:rPr>
          <w:rFonts w:ascii="Times New Roman" w:hAnsi="Times New Roman" w:cs="Times New Roman"/>
          <w:sz w:val="20"/>
          <w:szCs w:val="20"/>
        </w:rPr>
        <w:t xml:space="preserve"> 1995, El club de la pelea 1999) y estelarizada por </w:t>
      </w:r>
      <w:r w:rsidR="0052537E" w:rsidRPr="007E192A">
        <w:rPr>
          <w:rFonts w:ascii="Times New Roman" w:hAnsi="Times New Roman" w:cs="Times New Roman"/>
          <w:sz w:val="20"/>
          <w:szCs w:val="20"/>
        </w:rPr>
        <w:t xml:space="preserve">Kevin </w:t>
      </w:r>
      <w:proofErr w:type="spellStart"/>
      <w:r w:rsidR="0052537E" w:rsidRPr="007E192A">
        <w:rPr>
          <w:rFonts w:ascii="Times New Roman" w:hAnsi="Times New Roman" w:cs="Times New Roman"/>
          <w:sz w:val="20"/>
          <w:szCs w:val="20"/>
        </w:rPr>
        <w:t>Spacey</w:t>
      </w:r>
      <w:proofErr w:type="spellEnd"/>
      <w:r w:rsidR="0052537E" w:rsidRPr="007E192A">
        <w:rPr>
          <w:rFonts w:ascii="Times New Roman" w:hAnsi="Times New Roman" w:cs="Times New Roman"/>
          <w:sz w:val="20"/>
          <w:szCs w:val="20"/>
        </w:rPr>
        <w:t xml:space="preserve"> y </w:t>
      </w:r>
      <w:proofErr w:type="spellStart"/>
      <w:r w:rsidR="0052537E" w:rsidRPr="007E192A">
        <w:rPr>
          <w:rFonts w:ascii="Times New Roman" w:hAnsi="Times New Roman" w:cs="Times New Roman"/>
          <w:sz w:val="20"/>
          <w:szCs w:val="20"/>
        </w:rPr>
        <w:t>Robin</w:t>
      </w:r>
      <w:proofErr w:type="spellEnd"/>
      <w:r w:rsidR="0052537E" w:rsidRPr="007E192A">
        <w:rPr>
          <w:rFonts w:ascii="Times New Roman" w:hAnsi="Times New Roman" w:cs="Times New Roman"/>
          <w:sz w:val="20"/>
          <w:szCs w:val="20"/>
        </w:rPr>
        <w:t xml:space="preserve"> Wright, la serie de televisión tiene por </w:t>
      </w:r>
      <w:r w:rsidR="00F55B1A" w:rsidRPr="007E192A">
        <w:rPr>
          <w:rFonts w:ascii="Times New Roman" w:hAnsi="Times New Roman" w:cs="Times New Roman"/>
          <w:sz w:val="20"/>
          <w:szCs w:val="20"/>
        </w:rPr>
        <w:t>sino</w:t>
      </w:r>
      <w:r w:rsidR="0095066C" w:rsidRPr="007E192A">
        <w:rPr>
          <w:rFonts w:ascii="Times New Roman" w:hAnsi="Times New Roman" w:cs="Times New Roman"/>
          <w:sz w:val="20"/>
          <w:szCs w:val="20"/>
        </w:rPr>
        <w:t>psis:</w:t>
      </w:r>
      <w:r w:rsidR="0052537E" w:rsidRPr="007E192A">
        <w:rPr>
          <w:rFonts w:ascii="Times New Roman" w:hAnsi="Times New Roman" w:cs="Times New Roman"/>
          <w:sz w:val="20"/>
          <w:szCs w:val="20"/>
        </w:rPr>
        <w:t xml:space="preserve"> “</w:t>
      </w:r>
      <w:r w:rsidR="0095066C" w:rsidRPr="007E192A">
        <w:rPr>
          <w:rFonts w:ascii="Times New Roman" w:hAnsi="Times New Roman" w:cs="Times New Roman"/>
          <w:sz w:val="20"/>
          <w:szCs w:val="20"/>
        </w:rPr>
        <w:t xml:space="preserve">Traicionado por la Casa Blanca, Frank </w:t>
      </w:r>
      <w:proofErr w:type="spellStart"/>
      <w:r w:rsidR="0095066C" w:rsidRPr="007E192A">
        <w:rPr>
          <w:rFonts w:ascii="Times New Roman" w:hAnsi="Times New Roman" w:cs="Times New Roman"/>
          <w:sz w:val="20"/>
          <w:szCs w:val="20"/>
        </w:rPr>
        <w:t>Underwood</w:t>
      </w:r>
      <w:proofErr w:type="spellEnd"/>
      <w:r w:rsidR="0095066C" w:rsidRPr="007E192A">
        <w:rPr>
          <w:rFonts w:ascii="Times New Roman" w:hAnsi="Times New Roman" w:cs="Times New Roman"/>
          <w:sz w:val="20"/>
          <w:szCs w:val="20"/>
        </w:rPr>
        <w:t xml:space="preserve"> inicia una fiera lucha por el poder donde sus armas son el chantaje y la seducción</w:t>
      </w:r>
      <w:r w:rsidR="00BF37C2" w:rsidRPr="007E192A">
        <w:rPr>
          <w:rFonts w:ascii="Times New Roman" w:hAnsi="Times New Roman" w:cs="Times New Roman"/>
          <w:sz w:val="20"/>
          <w:szCs w:val="20"/>
        </w:rPr>
        <w:t>”</w:t>
      </w:r>
      <w:r w:rsidR="0095066C" w:rsidRPr="007E192A">
        <w:rPr>
          <w:rFonts w:ascii="Times New Roman" w:hAnsi="Times New Roman" w:cs="Times New Roman"/>
          <w:sz w:val="20"/>
          <w:szCs w:val="20"/>
        </w:rPr>
        <w:t xml:space="preserve"> (www.netflix.com</w:t>
      </w:r>
      <w:r w:rsidR="00F55B1A" w:rsidRPr="007E192A">
        <w:rPr>
          <w:rFonts w:ascii="Times New Roman" w:hAnsi="Times New Roman" w:cs="Times New Roman"/>
          <w:sz w:val="20"/>
          <w:szCs w:val="20"/>
        </w:rPr>
        <w:t>)</w:t>
      </w:r>
      <w:r w:rsidR="00BB2C3E" w:rsidRPr="007E192A">
        <w:rPr>
          <w:rFonts w:ascii="Times New Roman" w:hAnsi="Times New Roman" w:cs="Times New Roman"/>
          <w:sz w:val="20"/>
          <w:szCs w:val="20"/>
        </w:rPr>
        <w:t>.</w:t>
      </w:r>
      <w:r w:rsidR="00275FCC" w:rsidRPr="007E192A">
        <w:rPr>
          <w:rFonts w:ascii="Times New Roman" w:hAnsi="Times New Roman" w:cs="Times New Roman"/>
          <w:sz w:val="20"/>
          <w:szCs w:val="20"/>
        </w:rPr>
        <w:t xml:space="preserve"> </w:t>
      </w:r>
      <w:r w:rsidR="00BB2C3E" w:rsidRPr="007E192A">
        <w:rPr>
          <w:rFonts w:ascii="Times New Roman" w:hAnsi="Times New Roman" w:cs="Times New Roman"/>
          <w:sz w:val="20"/>
          <w:szCs w:val="20"/>
        </w:rPr>
        <w:t xml:space="preserve"> La serie, producida por la OPC </w:t>
      </w:r>
      <w:r w:rsidR="00AF1F79" w:rsidRPr="007E192A">
        <w:rPr>
          <w:rFonts w:ascii="Times New Roman" w:hAnsi="Times New Roman" w:cs="Times New Roman"/>
          <w:sz w:val="20"/>
          <w:szCs w:val="20"/>
        </w:rPr>
        <w:t xml:space="preserve">Media </w:t>
      </w:r>
      <w:proofErr w:type="spellStart"/>
      <w:r w:rsidR="00AF1F79" w:rsidRPr="007E192A">
        <w:rPr>
          <w:rFonts w:ascii="Times New Roman" w:hAnsi="Times New Roman" w:cs="Times New Roman"/>
          <w:sz w:val="20"/>
          <w:szCs w:val="20"/>
        </w:rPr>
        <w:t>RightsCapiyal</w:t>
      </w:r>
      <w:proofErr w:type="spellEnd"/>
      <w:r w:rsidR="00AF1F79" w:rsidRPr="007E192A">
        <w:rPr>
          <w:rFonts w:ascii="Times New Roman" w:hAnsi="Times New Roman" w:cs="Times New Roman"/>
          <w:sz w:val="20"/>
          <w:szCs w:val="20"/>
        </w:rPr>
        <w:t xml:space="preserve"> y distribuida por </w:t>
      </w:r>
      <w:proofErr w:type="spellStart"/>
      <w:r w:rsidR="00AF1F79" w:rsidRPr="007E192A">
        <w:rPr>
          <w:rFonts w:ascii="Times New Roman" w:hAnsi="Times New Roman" w:cs="Times New Roman"/>
          <w:sz w:val="20"/>
          <w:szCs w:val="20"/>
        </w:rPr>
        <w:t>Netflix</w:t>
      </w:r>
      <w:proofErr w:type="spellEnd"/>
      <w:r w:rsidR="007C0DDF" w:rsidRPr="007E192A">
        <w:rPr>
          <w:rFonts w:ascii="Times New Roman" w:hAnsi="Times New Roman" w:cs="Times New Roman"/>
          <w:sz w:val="20"/>
          <w:szCs w:val="20"/>
        </w:rPr>
        <w:t>,</w:t>
      </w:r>
      <w:r w:rsidR="00AF1F79" w:rsidRPr="007E192A">
        <w:rPr>
          <w:rFonts w:ascii="Times New Roman" w:hAnsi="Times New Roman" w:cs="Times New Roman"/>
          <w:sz w:val="20"/>
          <w:szCs w:val="20"/>
        </w:rPr>
        <w:t xml:space="preserve"> </w:t>
      </w:r>
      <w:r w:rsidR="002B2F4A" w:rsidRPr="007E192A">
        <w:rPr>
          <w:rFonts w:ascii="Times New Roman" w:hAnsi="Times New Roman" w:cs="Times New Roman"/>
          <w:sz w:val="20"/>
          <w:szCs w:val="20"/>
        </w:rPr>
        <w:t>pudiera haber despertado interés</w:t>
      </w:r>
      <w:r w:rsidR="007C0DDF" w:rsidRPr="007E192A">
        <w:rPr>
          <w:rFonts w:ascii="Times New Roman" w:hAnsi="Times New Roman" w:cs="Times New Roman"/>
          <w:sz w:val="20"/>
          <w:szCs w:val="20"/>
        </w:rPr>
        <w:t xml:space="preserve"> sobre la participación política</w:t>
      </w:r>
      <w:r w:rsidR="002B2F4A" w:rsidRPr="007E192A">
        <w:rPr>
          <w:rFonts w:ascii="Times New Roman" w:hAnsi="Times New Roman" w:cs="Times New Roman"/>
          <w:sz w:val="20"/>
          <w:szCs w:val="20"/>
        </w:rPr>
        <w:t xml:space="preserve"> entre los esp</w:t>
      </w:r>
      <w:r w:rsidR="007C0DDF" w:rsidRPr="007E192A">
        <w:rPr>
          <w:rFonts w:ascii="Times New Roman" w:hAnsi="Times New Roman" w:cs="Times New Roman"/>
          <w:sz w:val="20"/>
          <w:szCs w:val="20"/>
        </w:rPr>
        <w:t>ectadores</w:t>
      </w:r>
      <w:r w:rsidR="001700FC" w:rsidRPr="007E192A">
        <w:rPr>
          <w:rFonts w:ascii="Times New Roman" w:hAnsi="Times New Roman" w:cs="Times New Roman"/>
          <w:sz w:val="20"/>
          <w:szCs w:val="20"/>
        </w:rPr>
        <w:t xml:space="preserve">; por lo que así las OPC cumplen con dos de sus vertientes importantes al generar </w:t>
      </w:r>
      <w:r w:rsidR="00F7383F" w:rsidRPr="007E192A">
        <w:rPr>
          <w:rFonts w:ascii="Times New Roman" w:hAnsi="Times New Roman" w:cs="Times New Roman"/>
          <w:sz w:val="20"/>
          <w:szCs w:val="20"/>
        </w:rPr>
        <w:t xml:space="preserve">recursos económicos </w:t>
      </w:r>
      <w:r w:rsidR="001700FC" w:rsidRPr="007E192A">
        <w:rPr>
          <w:rFonts w:ascii="Times New Roman" w:hAnsi="Times New Roman" w:cs="Times New Roman"/>
          <w:sz w:val="20"/>
          <w:szCs w:val="20"/>
        </w:rPr>
        <w:t xml:space="preserve">para los dueños de dichas compañías así como reflejar arte y cultura, política en este caso, </w:t>
      </w:r>
      <w:r w:rsidR="003204F2" w:rsidRPr="007E192A">
        <w:rPr>
          <w:rFonts w:ascii="Times New Roman" w:hAnsi="Times New Roman" w:cs="Times New Roman"/>
          <w:sz w:val="20"/>
          <w:szCs w:val="20"/>
        </w:rPr>
        <w:t>del país que la produce (Gómez, R, 2005</w:t>
      </w:r>
      <w:r w:rsidR="00984A3C" w:rsidRPr="007E192A">
        <w:rPr>
          <w:rFonts w:ascii="Times New Roman" w:hAnsi="Times New Roman" w:cs="Times New Roman"/>
          <w:sz w:val="20"/>
          <w:szCs w:val="20"/>
        </w:rPr>
        <w:t>, p. 79</w:t>
      </w:r>
      <w:r w:rsidR="003204F2" w:rsidRPr="007E192A">
        <w:rPr>
          <w:rFonts w:ascii="Times New Roman" w:hAnsi="Times New Roman" w:cs="Times New Roman"/>
          <w:sz w:val="20"/>
          <w:szCs w:val="20"/>
        </w:rPr>
        <w:t xml:space="preserve">). </w:t>
      </w:r>
      <w:r w:rsidR="009F05A0" w:rsidRPr="007E192A">
        <w:rPr>
          <w:rFonts w:ascii="Times New Roman" w:hAnsi="Times New Roman" w:cs="Times New Roman"/>
          <w:sz w:val="20"/>
          <w:szCs w:val="20"/>
        </w:rPr>
        <w:t xml:space="preserve"> </w:t>
      </w:r>
      <w:r w:rsidR="008928D7" w:rsidRPr="007E192A">
        <w:rPr>
          <w:rFonts w:ascii="Times New Roman" w:hAnsi="Times New Roman" w:cs="Times New Roman"/>
          <w:sz w:val="20"/>
          <w:szCs w:val="20"/>
        </w:rPr>
        <w:t>Pareciera que esta serie de televisión “atrapa” la atención de los televidentes haciéndolos que se interesen más por los temas y el actuar de la política.</w:t>
      </w:r>
    </w:p>
    <w:p w:rsidR="00DC4F61" w:rsidRPr="007E192A" w:rsidRDefault="008928D7" w:rsidP="00DB1831">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C</w:t>
      </w:r>
      <w:r w:rsidR="008962CF" w:rsidRPr="007E192A">
        <w:rPr>
          <w:rFonts w:ascii="Times New Roman" w:hAnsi="Times New Roman" w:cs="Times New Roman"/>
          <w:sz w:val="20"/>
          <w:szCs w:val="20"/>
        </w:rPr>
        <w:t>uando la enseñanza y transmisión de información política se hace de manera tradicional, utilizando únicamente el libro de texto, las charlas de los profesores o padres de f</w:t>
      </w:r>
      <w:r w:rsidR="006674A9" w:rsidRPr="007E192A">
        <w:rPr>
          <w:rFonts w:ascii="Times New Roman" w:hAnsi="Times New Roman" w:cs="Times New Roman"/>
          <w:sz w:val="20"/>
          <w:szCs w:val="20"/>
        </w:rPr>
        <w:t>amilia, la lectura de la prensa,</w:t>
      </w:r>
      <w:r w:rsidR="001D29B4" w:rsidRPr="007E192A">
        <w:rPr>
          <w:rFonts w:ascii="Times New Roman" w:hAnsi="Times New Roman" w:cs="Times New Roman"/>
          <w:sz w:val="20"/>
          <w:szCs w:val="20"/>
        </w:rPr>
        <w:t xml:space="preserve"> entre otras;</w:t>
      </w:r>
      <w:r w:rsidR="006674A9" w:rsidRPr="007E192A">
        <w:rPr>
          <w:rFonts w:ascii="Times New Roman" w:hAnsi="Times New Roman" w:cs="Times New Roman"/>
          <w:sz w:val="20"/>
          <w:szCs w:val="20"/>
        </w:rPr>
        <w:t xml:space="preserve"> la actividad de captación de información relacionada con esta ciencia y los actos políticos, se pudiera tornar aburridas o monótonas, provocando en ocasiones apatía o desprecio así como generar una menor atención </w:t>
      </w:r>
      <w:r w:rsidR="007E4F01" w:rsidRPr="007E192A">
        <w:rPr>
          <w:rFonts w:ascii="Times New Roman" w:hAnsi="Times New Roman" w:cs="Times New Roman"/>
          <w:sz w:val="20"/>
          <w:szCs w:val="20"/>
        </w:rPr>
        <w:t>hacia la políti</w:t>
      </w:r>
      <w:r w:rsidR="00F7383F" w:rsidRPr="007E192A">
        <w:rPr>
          <w:rFonts w:ascii="Times New Roman" w:hAnsi="Times New Roman" w:cs="Times New Roman"/>
          <w:sz w:val="20"/>
          <w:szCs w:val="20"/>
        </w:rPr>
        <w:t>ca por parte de los estudiantes o</w:t>
      </w:r>
      <w:r w:rsidR="007E4F01" w:rsidRPr="007E192A">
        <w:rPr>
          <w:rFonts w:ascii="Times New Roman" w:hAnsi="Times New Roman" w:cs="Times New Roman"/>
          <w:sz w:val="20"/>
          <w:szCs w:val="20"/>
        </w:rPr>
        <w:t xml:space="preserve"> ciudadanos</w:t>
      </w:r>
      <w:r w:rsidR="001D29B4" w:rsidRPr="007E192A">
        <w:rPr>
          <w:rFonts w:ascii="Times New Roman" w:hAnsi="Times New Roman" w:cs="Times New Roman"/>
          <w:sz w:val="20"/>
          <w:szCs w:val="20"/>
        </w:rPr>
        <w:t>. Ante esto</w:t>
      </w:r>
      <w:r w:rsidR="007E4F01" w:rsidRPr="007E192A">
        <w:rPr>
          <w:rFonts w:ascii="Times New Roman" w:hAnsi="Times New Roman" w:cs="Times New Roman"/>
          <w:sz w:val="20"/>
          <w:szCs w:val="20"/>
        </w:rPr>
        <w:t>, el uso de diferentes medios de aprendizaje o de transmisión de información se vu</w:t>
      </w:r>
      <w:r w:rsidR="006427BE" w:rsidRPr="007E192A">
        <w:rPr>
          <w:rFonts w:ascii="Times New Roman" w:hAnsi="Times New Roman" w:cs="Times New Roman"/>
          <w:sz w:val="20"/>
          <w:szCs w:val="20"/>
        </w:rPr>
        <w:t>elve conveniente (</w:t>
      </w:r>
      <w:proofErr w:type="spellStart"/>
      <w:r w:rsidR="006427BE" w:rsidRPr="007E192A">
        <w:rPr>
          <w:rFonts w:ascii="Times New Roman" w:hAnsi="Times New Roman" w:cs="Times New Roman"/>
          <w:sz w:val="20"/>
          <w:szCs w:val="20"/>
        </w:rPr>
        <w:t>Derelioglu</w:t>
      </w:r>
      <w:proofErr w:type="spellEnd"/>
      <w:r w:rsidR="007E4F01" w:rsidRPr="007E192A">
        <w:rPr>
          <w:rFonts w:ascii="Times New Roman" w:hAnsi="Times New Roman" w:cs="Times New Roman"/>
          <w:sz w:val="20"/>
          <w:szCs w:val="20"/>
        </w:rPr>
        <w:t xml:space="preserve"> &amp; </w:t>
      </w:r>
      <w:proofErr w:type="spellStart"/>
      <w:r w:rsidR="007E4F01" w:rsidRPr="007E192A">
        <w:rPr>
          <w:rFonts w:ascii="Times New Roman" w:hAnsi="Times New Roman" w:cs="Times New Roman"/>
          <w:sz w:val="20"/>
          <w:szCs w:val="20"/>
        </w:rPr>
        <w:t>Sar</w:t>
      </w:r>
      <w:proofErr w:type="spellEnd"/>
      <w:r w:rsidR="00803C19" w:rsidRPr="007E192A">
        <w:rPr>
          <w:rFonts w:ascii="Times New Roman" w:hAnsi="Times New Roman" w:cs="Times New Roman"/>
          <w:sz w:val="20"/>
          <w:szCs w:val="20"/>
        </w:rPr>
        <w:t>,</w:t>
      </w:r>
      <w:r w:rsidR="007E4F01" w:rsidRPr="007E192A">
        <w:rPr>
          <w:rFonts w:ascii="Times New Roman" w:hAnsi="Times New Roman" w:cs="Times New Roman"/>
          <w:sz w:val="20"/>
          <w:szCs w:val="20"/>
        </w:rPr>
        <w:t xml:space="preserve"> 2010</w:t>
      </w:r>
      <w:r w:rsidR="006427BE" w:rsidRPr="007E192A">
        <w:rPr>
          <w:rFonts w:ascii="Times New Roman" w:hAnsi="Times New Roman" w:cs="Times New Roman"/>
          <w:sz w:val="20"/>
          <w:szCs w:val="20"/>
        </w:rPr>
        <w:t>, p. 2018</w:t>
      </w:r>
      <w:r w:rsidR="007E4F01" w:rsidRPr="007E192A">
        <w:rPr>
          <w:rFonts w:ascii="Times New Roman" w:hAnsi="Times New Roman" w:cs="Times New Roman"/>
          <w:sz w:val="20"/>
          <w:szCs w:val="20"/>
        </w:rPr>
        <w:t>).</w:t>
      </w:r>
      <w:r w:rsidR="00DB1831" w:rsidRPr="007E192A">
        <w:rPr>
          <w:rFonts w:ascii="Times New Roman" w:hAnsi="Times New Roman" w:cs="Times New Roman"/>
          <w:sz w:val="20"/>
          <w:szCs w:val="20"/>
        </w:rPr>
        <w:t xml:space="preserve"> </w:t>
      </w:r>
      <w:r w:rsidR="00441AA5" w:rsidRPr="007E192A">
        <w:rPr>
          <w:rFonts w:ascii="Times New Roman" w:hAnsi="Times New Roman" w:cs="Times New Roman"/>
          <w:sz w:val="20"/>
          <w:szCs w:val="20"/>
        </w:rPr>
        <w:t>Por ejemplo, las aulas escolares han encontrado en las películas, documentales o series de televisión, una herramienta efectiva en el cumplimiento de los objetivos de aprendizaje. Cuando el material está elaborado a co</w:t>
      </w:r>
      <w:r w:rsidR="00DE6B58" w:rsidRPr="007E192A">
        <w:rPr>
          <w:rFonts w:ascii="Times New Roman" w:hAnsi="Times New Roman" w:cs="Times New Roman"/>
          <w:sz w:val="20"/>
          <w:szCs w:val="20"/>
        </w:rPr>
        <w:t>nciencia, ofrecen datos científicos, históricos, artísticos y reflexivos que logran ser muy atractivo</w:t>
      </w:r>
      <w:r w:rsidR="003C1F93" w:rsidRPr="007E192A">
        <w:rPr>
          <w:rFonts w:ascii="Times New Roman" w:hAnsi="Times New Roman" w:cs="Times New Roman"/>
          <w:sz w:val="20"/>
          <w:szCs w:val="20"/>
        </w:rPr>
        <w:t>s</w:t>
      </w:r>
      <w:r w:rsidR="00DE6B58" w:rsidRPr="007E192A">
        <w:rPr>
          <w:rFonts w:ascii="Times New Roman" w:hAnsi="Times New Roman" w:cs="Times New Roman"/>
          <w:sz w:val="20"/>
          <w:szCs w:val="20"/>
        </w:rPr>
        <w:t xml:space="preserve"> para los estudiantes, pero también para el público</w:t>
      </w:r>
      <w:r w:rsidR="00494BAF" w:rsidRPr="007E192A">
        <w:rPr>
          <w:rFonts w:ascii="Times New Roman" w:hAnsi="Times New Roman" w:cs="Times New Roman"/>
          <w:sz w:val="20"/>
          <w:szCs w:val="20"/>
        </w:rPr>
        <w:t xml:space="preserve"> en general que lo aprecia.</w:t>
      </w:r>
      <w:r w:rsidR="00DE6B58" w:rsidRPr="007E192A">
        <w:rPr>
          <w:rFonts w:ascii="Times New Roman" w:hAnsi="Times New Roman" w:cs="Times New Roman"/>
          <w:sz w:val="20"/>
          <w:szCs w:val="20"/>
        </w:rPr>
        <w:t xml:space="preserve"> </w:t>
      </w:r>
    </w:p>
    <w:p w:rsidR="001D6056" w:rsidRPr="007E192A" w:rsidRDefault="00494BA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E</w:t>
      </w:r>
      <w:r w:rsidR="00762FFA" w:rsidRPr="007E192A">
        <w:rPr>
          <w:rFonts w:ascii="Times New Roman" w:hAnsi="Times New Roman" w:cs="Times New Roman"/>
          <w:sz w:val="20"/>
          <w:szCs w:val="20"/>
        </w:rPr>
        <w:t>n las escuelas, l</w:t>
      </w:r>
      <w:r w:rsidR="001D6056" w:rsidRPr="007E192A">
        <w:rPr>
          <w:rFonts w:ascii="Times New Roman" w:hAnsi="Times New Roman" w:cs="Times New Roman"/>
          <w:sz w:val="20"/>
          <w:szCs w:val="20"/>
        </w:rPr>
        <w:t>os medios audiovisuales, cuando son utilizados por los maestros</w:t>
      </w:r>
      <w:r w:rsidR="000F0CB9" w:rsidRPr="007E192A">
        <w:rPr>
          <w:rFonts w:ascii="Times New Roman" w:hAnsi="Times New Roman" w:cs="Times New Roman"/>
          <w:sz w:val="20"/>
          <w:szCs w:val="20"/>
        </w:rPr>
        <w:t>,</w:t>
      </w:r>
      <w:r w:rsidR="001D6056" w:rsidRPr="007E192A">
        <w:rPr>
          <w:rFonts w:ascii="Times New Roman" w:hAnsi="Times New Roman" w:cs="Times New Roman"/>
          <w:sz w:val="20"/>
          <w:szCs w:val="20"/>
        </w:rPr>
        <w:t xml:space="preserve"> llegan a metas más allá del aprendizaje de l</w:t>
      </w:r>
      <w:r w:rsidR="008127F7" w:rsidRPr="007E192A">
        <w:rPr>
          <w:rFonts w:ascii="Times New Roman" w:hAnsi="Times New Roman" w:cs="Times New Roman"/>
          <w:sz w:val="20"/>
          <w:szCs w:val="20"/>
        </w:rPr>
        <w:t>os contenidos de alguna materia:</w:t>
      </w:r>
      <w:r w:rsidR="001D6056" w:rsidRPr="007E192A">
        <w:rPr>
          <w:rFonts w:ascii="Times New Roman" w:hAnsi="Times New Roman" w:cs="Times New Roman"/>
          <w:sz w:val="20"/>
          <w:szCs w:val="20"/>
        </w:rPr>
        <w:t xml:space="preserve"> son eficientes para </w:t>
      </w:r>
      <w:r w:rsidR="00A91E0B" w:rsidRPr="007E192A">
        <w:rPr>
          <w:rFonts w:ascii="Times New Roman" w:hAnsi="Times New Roman" w:cs="Times New Roman"/>
          <w:sz w:val="20"/>
          <w:szCs w:val="20"/>
        </w:rPr>
        <w:t>conectar a los estudiantes en temas de interés general, estimula el buen comportamiento sensitivo entre los miembros del grupo además de que pone a reto los deseo de los estudiantes por querer aprender más sobre los temas tratados en la serie de televisión o película (</w:t>
      </w:r>
      <w:proofErr w:type="spellStart"/>
      <w:r w:rsidR="00A91E0B" w:rsidRPr="007E192A">
        <w:rPr>
          <w:rFonts w:ascii="Times New Roman" w:hAnsi="Times New Roman" w:cs="Times New Roman"/>
          <w:sz w:val="20"/>
          <w:szCs w:val="20"/>
        </w:rPr>
        <w:t>Tewell</w:t>
      </w:r>
      <w:proofErr w:type="spellEnd"/>
      <w:r w:rsidR="00A91E0B" w:rsidRPr="007E192A">
        <w:rPr>
          <w:rFonts w:ascii="Times New Roman" w:hAnsi="Times New Roman" w:cs="Times New Roman"/>
          <w:sz w:val="20"/>
          <w:szCs w:val="20"/>
        </w:rPr>
        <w:t>, E. 2014</w:t>
      </w:r>
      <w:r w:rsidR="006427BE" w:rsidRPr="007E192A">
        <w:rPr>
          <w:rFonts w:ascii="Times New Roman" w:hAnsi="Times New Roman" w:cs="Times New Roman"/>
          <w:sz w:val="20"/>
          <w:szCs w:val="20"/>
        </w:rPr>
        <w:t>, p. 137</w:t>
      </w:r>
      <w:r w:rsidR="00A91E0B" w:rsidRPr="007E192A">
        <w:rPr>
          <w:rFonts w:ascii="Times New Roman" w:hAnsi="Times New Roman" w:cs="Times New Roman"/>
          <w:sz w:val="20"/>
          <w:szCs w:val="20"/>
        </w:rPr>
        <w:t>).</w:t>
      </w:r>
      <w:r w:rsidR="00161447" w:rsidRPr="007E192A">
        <w:rPr>
          <w:rFonts w:ascii="Times New Roman" w:hAnsi="Times New Roman" w:cs="Times New Roman"/>
          <w:sz w:val="20"/>
          <w:szCs w:val="20"/>
        </w:rPr>
        <w:t xml:space="preserve"> </w:t>
      </w:r>
    </w:p>
    <w:p w:rsidR="00A91E0B" w:rsidRPr="007E192A" w:rsidRDefault="005C0E81"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Sin olvidar el papel que juegan las OPC como empresas productoras de valores y riquezas económicas, las organizaciones productoras de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00741348" w:rsidRPr="007E192A">
        <w:rPr>
          <w:rFonts w:ascii="Times New Roman" w:hAnsi="Times New Roman" w:cs="Times New Roman"/>
          <w:sz w:val="20"/>
          <w:szCs w:val="20"/>
        </w:rPr>
        <w:t>han encontrado que los temas políticos pudieran despertar el interés de los espectadores. Ahora, nuestro trabajo se direccio</w:t>
      </w:r>
      <w:r w:rsidR="000356A3" w:rsidRPr="007E192A">
        <w:rPr>
          <w:rFonts w:ascii="Times New Roman" w:hAnsi="Times New Roman" w:cs="Times New Roman"/>
          <w:sz w:val="20"/>
          <w:szCs w:val="20"/>
        </w:rPr>
        <w:t>nará a determinar qué tanto esta</w:t>
      </w:r>
      <w:r w:rsidR="00F7383F" w:rsidRPr="007E192A">
        <w:rPr>
          <w:rFonts w:ascii="Times New Roman" w:hAnsi="Times New Roman" w:cs="Times New Roman"/>
          <w:sz w:val="20"/>
          <w:szCs w:val="20"/>
        </w:rPr>
        <w:t xml:space="preserve"> serie televisiva</w:t>
      </w:r>
      <w:r w:rsidR="000356A3" w:rsidRPr="007E192A">
        <w:rPr>
          <w:rFonts w:ascii="Times New Roman" w:hAnsi="Times New Roman" w:cs="Times New Roman"/>
          <w:sz w:val="20"/>
          <w:szCs w:val="20"/>
        </w:rPr>
        <w:t xml:space="preserve"> puede ser efectiva en despertar el</w:t>
      </w:r>
      <w:r w:rsidR="00F7383F" w:rsidRPr="007E192A">
        <w:rPr>
          <w:rFonts w:ascii="Times New Roman" w:hAnsi="Times New Roman" w:cs="Times New Roman"/>
          <w:sz w:val="20"/>
          <w:szCs w:val="20"/>
        </w:rPr>
        <w:t xml:space="preserve"> interés del público e</w:t>
      </w:r>
      <w:r w:rsidR="00741348" w:rsidRPr="007E192A">
        <w:rPr>
          <w:rFonts w:ascii="Times New Roman" w:hAnsi="Times New Roman" w:cs="Times New Roman"/>
          <w:sz w:val="20"/>
          <w:szCs w:val="20"/>
        </w:rPr>
        <w:t xml:space="preserve"> incrementar cualquier </w:t>
      </w:r>
      <w:r w:rsidR="000356A3" w:rsidRPr="007E192A">
        <w:rPr>
          <w:rFonts w:ascii="Times New Roman" w:hAnsi="Times New Roman" w:cs="Times New Roman"/>
          <w:sz w:val="20"/>
          <w:szCs w:val="20"/>
        </w:rPr>
        <w:t>tipo de</w:t>
      </w:r>
      <w:r w:rsidR="00741348" w:rsidRPr="007E192A">
        <w:rPr>
          <w:rFonts w:ascii="Times New Roman" w:hAnsi="Times New Roman" w:cs="Times New Roman"/>
          <w:sz w:val="20"/>
          <w:szCs w:val="20"/>
        </w:rPr>
        <w:t xml:space="preserve"> participación política.</w:t>
      </w:r>
      <w:r w:rsidR="00DB1831" w:rsidRPr="007E192A">
        <w:rPr>
          <w:rFonts w:ascii="Times New Roman" w:hAnsi="Times New Roman" w:cs="Times New Roman"/>
          <w:sz w:val="20"/>
          <w:szCs w:val="20"/>
        </w:rPr>
        <w:t xml:space="preserve"> L</w:t>
      </w:r>
      <w:r w:rsidR="000356A3" w:rsidRPr="007E192A">
        <w:rPr>
          <w:rFonts w:ascii="Times New Roman" w:hAnsi="Times New Roman" w:cs="Times New Roman"/>
          <w:sz w:val="20"/>
          <w:szCs w:val="20"/>
        </w:rPr>
        <w:t>a OPC no sólo incrementará su valor económico sino también su</w:t>
      </w:r>
      <w:r w:rsidR="00F7383F" w:rsidRPr="007E192A">
        <w:rPr>
          <w:rFonts w:ascii="Times New Roman" w:hAnsi="Times New Roman" w:cs="Times New Roman"/>
          <w:sz w:val="20"/>
          <w:szCs w:val="20"/>
        </w:rPr>
        <w:t>s valores políticos al despertar</w:t>
      </w:r>
      <w:r w:rsidR="000356A3" w:rsidRPr="007E192A">
        <w:rPr>
          <w:rFonts w:ascii="Times New Roman" w:hAnsi="Times New Roman" w:cs="Times New Roman"/>
          <w:sz w:val="20"/>
          <w:szCs w:val="20"/>
        </w:rPr>
        <w:t xml:space="preserve"> el interés sobre </w:t>
      </w:r>
      <w:r w:rsidR="00C6309D" w:rsidRPr="007E192A">
        <w:rPr>
          <w:rFonts w:ascii="Times New Roman" w:hAnsi="Times New Roman" w:cs="Times New Roman"/>
          <w:sz w:val="20"/>
          <w:szCs w:val="20"/>
        </w:rPr>
        <w:t>esta ciencia y las actividades relacionadas con la misma.</w:t>
      </w:r>
    </w:p>
    <w:p w:rsidR="0008222D" w:rsidRPr="007E192A" w:rsidRDefault="0008222D" w:rsidP="00C12B98">
      <w:pPr>
        <w:spacing w:after="0" w:line="360" w:lineRule="auto"/>
        <w:jc w:val="both"/>
        <w:rPr>
          <w:rFonts w:ascii="Times New Roman" w:hAnsi="Times New Roman" w:cs="Times New Roman"/>
          <w:b/>
          <w:sz w:val="20"/>
          <w:szCs w:val="20"/>
        </w:rPr>
      </w:pPr>
    </w:p>
    <w:p w:rsidR="0008222D" w:rsidRPr="007E192A" w:rsidRDefault="00273689" w:rsidP="00C12B98">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Las series de televisión como productos de consumo</w:t>
      </w:r>
    </w:p>
    <w:p w:rsidR="00273689" w:rsidRPr="007E192A" w:rsidRDefault="00273689" w:rsidP="0008222D">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La industria cultural crea productos que son más o menos simbólicos, fruto de la creatividad humana y patrimonio cultural de una sociedad al englobar su identidad. </w:t>
      </w:r>
      <w:r w:rsidR="00933834" w:rsidRPr="007E192A">
        <w:rPr>
          <w:rFonts w:ascii="Times New Roman" w:hAnsi="Times New Roman" w:cs="Times New Roman"/>
          <w:sz w:val="20"/>
          <w:szCs w:val="20"/>
        </w:rPr>
        <w:t xml:space="preserve">En este tipo de </w:t>
      </w:r>
      <w:r w:rsidR="002E60A0" w:rsidRPr="007E192A">
        <w:rPr>
          <w:rFonts w:ascii="Times New Roman" w:hAnsi="Times New Roman" w:cs="Times New Roman"/>
          <w:sz w:val="20"/>
          <w:szCs w:val="20"/>
        </w:rPr>
        <w:t>bienes</w:t>
      </w:r>
      <w:r w:rsidR="00933834" w:rsidRPr="007E192A">
        <w:rPr>
          <w:rFonts w:ascii="Times New Roman" w:hAnsi="Times New Roman" w:cs="Times New Roman"/>
          <w:sz w:val="20"/>
          <w:szCs w:val="20"/>
        </w:rPr>
        <w:t xml:space="preserve"> es imposible disociar </w:t>
      </w:r>
      <w:r w:rsidR="00933834" w:rsidRPr="007E192A">
        <w:rPr>
          <w:rFonts w:ascii="Times New Roman" w:hAnsi="Times New Roman" w:cs="Times New Roman"/>
          <w:sz w:val="20"/>
          <w:szCs w:val="20"/>
        </w:rPr>
        <w:lastRenderedPageBreak/>
        <w:t>valor económico de valor cultural y cada vez se vuelve más difícil mantener los históricos límites entre ambos valores (</w:t>
      </w:r>
      <w:proofErr w:type="spellStart"/>
      <w:r w:rsidR="00933834" w:rsidRPr="007E192A">
        <w:rPr>
          <w:rFonts w:ascii="Times New Roman" w:hAnsi="Times New Roman" w:cs="Times New Roman"/>
          <w:sz w:val="20"/>
          <w:szCs w:val="20"/>
        </w:rPr>
        <w:t>Arrese</w:t>
      </w:r>
      <w:proofErr w:type="spellEnd"/>
      <w:r w:rsidR="00933834" w:rsidRPr="007E192A">
        <w:rPr>
          <w:rFonts w:ascii="Times New Roman" w:hAnsi="Times New Roman" w:cs="Times New Roman"/>
          <w:sz w:val="20"/>
          <w:szCs w:val="20"/>
        </w:rPr>
        <w:t>, A. 2004).</w:t>
      </w:r>
      <w:r w:rsidR="0094282A" w:rsidRPr="007E192A">
        <w:rPr>
          <w:rFonts w:ascii="Times New Roman" w:hAnsi="Times New Roman" w:cs="Times New Roman"/>
          <w:sz w:val="20"/>
          <w:szCs w:val="20"/>
        </w:rPr>
        <w:t xml:space="preserve"> </w:t>
      </w:r>
    </w:p>
    <w:p w:rsidR="009F65DB" w:rsidRPr="007E192A" w:rsidRDefault="009F65DB" w:rsidP="00C12B98">
      <w:pPr>
        <w:spacing w:after="0" w:line="360" w:lineRule="auto"/>
        <w:jc w:val="both"/>
        <w:rPr>
          <w:rFonts w:ascii="Times New Roman" w:hAnsi="Times New Roman" w:cs="Times New Roman"/>
          <w:sz w:val="20"/>
          <w:szCs w:val="20"/>
        </w:rPr>
      </w:pPr>
      <w:r w:rsidRPr="007E192A">
        <w:rPr>
          <w:rFonts w:ascii="Times New Roman" w:hAnsi="Times New Roman" w:cs="Times New Roman"/>
          <w:sz w:val="20"/>
          <w:szCs w:val="20"/>
        </w:rPr>
        <w:tab/>
        <w:t xml:space="preserve">Al ser productos culturales, las series de televisión forman parte de un mecanismo económico que reúne a los compradores (espectadores) y vendedores (OPC, artistas, productores, distribuidores y exhibidores) </w:t>
      </w:r>
      <w:r w:rsidR="00011A80" w:rsidRPr="007E192A">
        <w:rPr>
          <w:rFonts w:ascii="Times New Roman" w:hAnsi="Times New Roman" w:cs="Times New Roman"/>
          <w:sz w:val="20"/>
          <w:szCs w:val="20"/>
        </w:rPr>
        <w:t xml:space="preserve">de un bien o servicio en particular (la sintonización del canal transmisor, la temporada en DVD o </w:t>
      </w:r>
      <w:proofErr w:type="spellStart"/>
      <w:r w:rsidR="00011A80" w:rsidRPr="007E192A">
        <w:rPr>
          <w:rFonts w:ascii="Times New Roman" w:hAnsi="Times New Roman" w:cs="Times New Roman"/>
          <w:sz w:val="20"/>
          <w:szCs w:val="20"/>
        </w:rPr>
        <w:t>blu</w:t>
      </w:r>
      <w:proofErr w:type="spellEnd"/>
      <w:r w:rsidR="00682D1C" w:rsidRPr="007E192A">
        <w:rPr>
          <w:rFonts w:ascii="Times New Roman" w:hAnsi="Times New Roman" w:cs="Times New Roman"/>
          <w:sz w:val="20"/>
          <w:szCs w:val="20"/>
        </w:rPr>
        <w:t xml:space="preserve"> </w:t>
      </w:r>
      <w:proofErr w:type="spellStart"/>
      <w:r w:rsidR="00011A80" w:rsidRPr="007E192A">
        <w:rPr>
          <w:rFonts w:ascii="Times New Roman" w:hAnsi="Times New Roman" w:cs="Times New Roman"/>
          <w:sz w:val="20"/>
          <w:szCs w:val="20"/>
        </w:rPr>
        <w:t>ray</w:t>
      </w:r>
      <w:proofErr w:type="spellEnd"/>
      <w:r w:rsidR="00011A80" w:rsidRPr="007E192A">
        <w:rPr>
          <w:rFonts w:ascii="Times New Roman" w:hAnsi="Times New Roman" w:cs="Times New Roman"/>
          <w:sz w:val="20"/>
          <w:szCs w:val="20"/>
        </w:rPr>
        <w:t xml:space="preserve">, etcétera) </w:t>
      </w:r>
      <w:r w:rsidR="00B8222D" w:rsidRPr="007E192A">
        <w:rPr>
          <w:rFonts w:ascii="Times New Roman" w:hAnsi="Times New Roman" w:cs="Times New Roman"/>
          <w:sz w:val="20"/>
          <w:szCs w:val="20"/>
        </w:rPr>
        <w:t>(</w:t>
      </w:r>
      <w:r w:rsidR="00682D1C" w:rsidRPr="007E192A">
        <w:rPr>
          <w:rFonts w:ascii="Times New Roman" w:hAnsi="Times New Roman" w:cs="Times New Roman"/>
          <w:sz w:val="20"/>
          <w:szCs w:val="20"/>
        </w:rPr>
        <w:t>Lozano, D. et al 2010, p. 286</w:t>
      </w:r>
      <w:r w:rsidR="00B8222D" w:rsidRPr="007E192A">
        <w:rPr>
          <w:rFonts w:ascii="Times New Roman" w:hAnsi="Times New Roman" w:cs="Times New Roman"/>
          <w:sz w:val="20"/>
          <w:szCs w:val="20"/>
        </w:rPr>
        <w:t>).</w:t>
      </w:r>
      <w:r w:rsidR="008E28CF" w:rsidRPr="007E192A">
        <w:rPr>
          <w:rFonts w:ascii="Times New Roman" w:hAnsi="Times New Roman" w:cs="Times New Roman"/>
          <w:sz w:val="20"/>
          <w:szCs w:val="20"/>
        </w:rPr>
        <w:t xml:space="preserve"> </w:t>
      </w:r>
      <w:r w:rsidR="00EE775E" w:rsidRPr="007E192A">
        <w:rPr>
          <w:rFonts w:ascii="Times New Roman" w:hAnsi="Times New Roman" w:cs="Times New Roman"/>
          <w:sz w:val="20"/>
          <w:szCs w:val="20"/>
        </w:rPr>
        <w:t xml:space="preserve">Es importante, para la sociedad, que los artistas cinematográficos, por medio de las OPC a las que pertenecen, </w:t>
      </w:r>
      <w:r w:rsidR="00B83F25" w:rsidRPr="007E192A">
        <w:rPr>
          <w:rFonts w:ascii="Times New Roman" w:hAnsi="Times New Roman" w:cs="Times New Roman"/>
          <w:sz w:val="20"/>
          <w:szCs w:val="20"/>
        </w:rPr>
        <w:t xml:space="preserve">vean que sus </w:t>
      </w:r>
      <w:r w:rsidR="00F950EA" w:rsidRPr="007E192A">
        <w:rPr>
          <w:rFonts w:ascii="Times New Roman" w:hAnsi="Times New Roman" w:cs="Times New Roman"/>
          <w:sz w:val="20"/>
          <w:szCs w:val="20"/>
        </w:rPr>
        <w:t>series de televisión</w:t>
      </w:r>
      <w:r w:rsidR="00B83F25" w:rsidRPr="007E192A">
        <w:rPr>
          <w:rFonts w:ascii="Times New Roman" w:hAnsi="Times New Roman" w:cs="Times New Roman"/>
          <w:sz w:val="20"/>
          <w:szCs w:val="20"/>
        </w:rPr>
        <w:t>, al ser productos, son un conjunto d</w:t>
      </w:r>
      <w:r w:rsidR="00650F7D" w:rsidRPr="007E192A">
        <w:rPr>
          <w:rFonts w:ascii="Times New Roman" w:hAnsi="Times New Roman" w:cs="Times New Roman"/>
          <w:sz w:val="20"/>
          <w:szCs w:val="20"/>
        </w:rPr>
        <w:t xml:space="preserve">e atributos y propiedades capaces de satisfacer de forma ventajosa, sostenida y rentable, las diversas necesidades y deseos de </w:t>
      </w:r>
      <w:r w:rsidR="00F950EA" w:rsidRPr="007E192A">
        <w:rPr>
          <w:rFonts w:ascii="Times New Roman" w:hAnsi="Times New Roman" w:cs="Times New Roman"/>
          <w:sz w:val="20"/>
          <w:szCs w:val="20"/>
        </w:rPr>
        <w:t>espectadores objetivo (</w:t>
      </w:r>
      <w:proofErr w:type="spellStart"/>
      <w:r w:rsidR="00F950EA" w:rsidRPr="007E192A">
        <w:rPr>
          <w:rFonts w:ascii="Times New Roman" w:hAnsi="Times New Roman" w:cs="Times New Roman"/>
          <w:sz w:val="20"/>
          <w:szCs w:val="20"/>
        </w:rPr>
        <w:t>Arrese</w:t>
      </w:r>
      <w:proofErr w:type="spellEnd"/>
      <w:r w:rsidR="00F950EA" w:rsidRPr="007E192A">
        <w:rPr>
          <w:rFonts w:ascii="Times New Roman" w:hAnsi="Times New Roman" w:cs="Times New Roman"/>
          <w:sz w:val="20"/>
          <w:szCs w:val="20"/>
        </w:rPr>
        <w:t>, A</w:t>
      </w:r>
      <w:r w:rsidR="00650F7D" w:rsidRPr="007E192A">
        <w:rPr>
          <w:rFonts w:ascii="Times New Roman" w:hAnsi="Times New Roman" w:cs="Times New Roman"/>
          <w:sz w:val="20"/>
          <w:szCs w:val="20"/>
        </w:rPr>
        <w:t>, 2004</w:t>
      </w:r>
      <w:r w:rsidR="00682D1C" w:rsidRPr="007E192A">
        <w:rPr>
          <w:rFonts w:ascii="Times New Roman" w:hAnsi="Times New Roman" w:cs="Times New Roman"/>
          <w:sz w:val="20"/>
          <w:szCs w:val="20"/>
        </w:rPr>
        <w:t>, p. 28</w:t>
      </w:r>
      <w:r w:rsidR="00650F7D" w:rsidRPr="007E192A">
        <w:rPr>
          <w:rFonts w:ascii="Times New Roman" w:hAnsi="Times New Roman" w:cs="Times New Roman"/>
          <w:sz w:val="20"/>
          <w:szCs w:val="20"/>
        </w:rPr>
        <w:t>)</w:t>
      </w:r>
      <w:r w:rsidR="00064C31" w:rsidRPr="007E192A">
        <w:rPr>
          <w:rFonts w:ascii="Times New Roman" w:hAnsi="Times New Roman" w:cs="Times New Roman"/>
          <w:sz w:val="20"/>
          <w:szCs w:val="20"/>
        </w:rPr>
        <w:t>.</w:t>
      </w:r>
      <w:r w:rsidR="00F950EA" w:rsidRPr="007E192A">
        <w:rPr>
          <w:rFonts w:ascii="Times New Roman" w:hAnsi="Times New Roman" w:cs="Times New Roman"/>
          <w:sz w:val="20"/>
          <w:szCs w:val="20"/>
        </w:rPr>
        <w:t xml:space="preserve"> </w:t>
      </w:r>
      <w:r w:rsidR="00064C31" w:rsidRPr="007E192A">
        <w:rPr>
          <w:rFonts w:ascii="Times New Roman" w:hAnsi="Times New Roman" w:cs="Times New Roman"/>
          <w:sz w:val="20"/>
          <w:szCs w:val="20"/>
        </w:rPr>
        <w:t xml:space="preserve"> P</w:t>
      </w:r>
      <w:r w:rsidR="00F950EA" w:rsidRPr="007E192A">
        <w:rPr>
          <w:rFonts w:ascii="Times New Roman" w:hAnsi="Times New Roman" w:cs="Times New Roman"/>
          <w:sz w:val="20"/>
          <w:szCs w:val="20"/>
        </w:rPr>
        <w:t>ara este caso</w:t>
      </w:r>
      <w:r w:rsidR="00064C31" w:rsidRPr="007E192A">
        <w:rPr>
          <w:rFonts w:ascii="Times New Roman" w:hAnsi="Times New Roman" w:cs="Times New Roman"/>
          <w:sz w:val="20"/>
          <w:szCs w:val="20"/>
        </w:rPr>
        <w:t>,</w:t>
      </w:r>
      <w:r w:rsidR="00F950EA" w:rsidRPr="007E192A">
        <w:rPr>
          <w:rFonts w:ascii="Times New Roman" w:hAnsi="Times New Roman" w:cs="Times New Roman"/>
          <w:sz w:val="20"/>
          <w:szCs w:val="20"/>
        </w:rPr>
        <w:t xml:space="preserve"> el producto o </w:t>
      </w:r>
      <w:r w:rsidR="00064C31" w:rsidRPr="007E192A">
        <w:rPr>
          <w:rFonts w:ascii="Times New Roman" w:hAnsi="Times New Roman" w:cs="Times New Roman"/>
          <w:sz w:val="20"/>
          <w:szCs w:val="20"/>
        </w:rPr>
        <w:t>serie de televisión se convierte</w:t>
      </w:r>
      <w:r w:rsidR="00F950EA" w:rsidRPr="007E192A">
        <w:rPr>
          <w:rFonts w:ascii="Times New Roman" w:hAnsi="Times New Roman" w:cs="Times New Roman"/>
          <w:sz w:val="20"/>
          <w:szCs w:val="20"/>
        </w:rPr>
        <w:t xml:space="preserve"> en una mera promesa para el espectador al querer experimentar un momento de diversión </w:t>
      </w:r>
      <w:r w:rsidR="005C3E4E" w:rsidRPr="007E192A">
        <w:rPr>
          <w:rFonts w:ascii="Times New Roman" w:hAnsi="Times New Roman" w:cs="Times New Roman"/>
          <w:sz w:val="20"/>
          <w:szCs w:val="20"/>
        </w:rPr>
        <w:t xml:space="preserve">o reflexión. El espectador cuando sintoniza el programa compra esa promesa </w:t>
      </w:r>
      <w:r w:rsidR="006A407B" w:rsidRPr="007E192A">
        <w:rPr>
          <w:rFonts w:ascii="Times New Roman" w:hAnsi="Times New Roman" w:cs="Times New Roman"/>
          <w:sz w:val="20"/>
          <w:szCs w:val="20"/>
        </w:rPr>
        <w:t>(Lozano, D. et al 2</w:t>
      </w:r>
      <w:r w:rsidR="005D15FF" w:rsidRPr="007E192A">
        <w:rPr>
          <w:rFonts w:ascii="Times New Roman" w:hAnsi="Times New Roman" w:cs="Times New Roman"/>
          <w:sz w:val="20"/>
          <w:szCs w:val="20"/>
        </w:rPr>
        <w:t>011</w:t>
      </w:r>
      <w:r w:rsidR="00682D1C" w:rsidRPr="007E192A">
        <w:rPr>
          <w:rFonts w:ascii="Times New Roman" w:hAnsi="Times New Roman" w:cs="Times New Roman"/>
          <w:sz w:val="20"/>
          <w:szCs w:val="20"/>
        </w:rPr>
        <w:t>, p. 9</w:t>
      </w:r>
      <w:r w:rsidR="005D15FF" w:rsidRPr="007E192A">
        <w:rPr>
          <w:rFonts w:ascii="Times New Roman" w:hAnsi="Times New Roman" w:cs="Times New Roman"/>
          <w:sz w:val="20"/>
          <w:szCs w:val="20"/>
        </w:rPr>
        <w:t>)</w:t>
      </w:r>
      <w:r w:rsidR="00985ABA" w:rsidRPr="007E192A">
        <w:rPr>
          <w:rFonts w:ascii="Times New Roman" w:hAnsi="Times New Roman" w:cs="Times New Roman"/>
          <w:sz w:val="20"/>
          <w:szCs w:val="20"/>
        </w:rPr>
        <w:t xml:space="preserve">. </w:t>
      </w:r>
    </w:p>
    <w:p w:rsidR="00985ABA" w:rsidRPr="007E192A" w:rsidRDefault="00682D1C" w:rsidP="00C12B98">
      <w:pPr>
        <w:spacing w:after="0" w:line="360" w:lineRule="auto"/>
        <w:ind w:firstLine="426"/>
        <w:jc w:val="both"/>
        <w:rPr>
          <w:rFonts w:ascii="Times New Roman" w:hAnsi="Times New Roman" w:cs="Times New Roman"/>
          <w:sz w:val="20"/>
          <w:szCs w:val="20"/>
        </w:rPr>
      </w:pPr>
      <w:r w:rsidRPr="007E192A">
        <w:rPr>
          <w:rFonts w:ascii="Times New Roman" w:hAnsi="Times New Roman" w:cs="Times New Roman"/>
          <w:sz w:val="20"/>
          <w:szCs w:val="20"/>
        </w:rPr>
        <w:t>Según Lozano (2011), e</w:t>
      </w:r>
      <w:r w:rsidR="00985ABA" w:rsidRPr="007E192A">
        <w:rPr>
          <w:rFonts w:ascii="Times New Roman" w:hAnsi="Times New Roman" w:cs="Times New Roman"/>
          <w:sz w:val="20"/>
          <w:szCs w:val="20"/>
        </w:rPr>
        <w:t>xisten dos fuerzas sicológicas que atraen la atención de los espectadores para ver una seri</w:t>
      </w:r>
      <w:r w:rsidRPr="007E192A">
        <w:rPr>
          <w:rFonts w:ascii="Times New Roman" w:hAnsi="Times New Roman" w:cs="Times New Roman"/>
          <w:sz w:val="20"/>
          <w:szCs w:val="20"/>
        </w:rPr>
        <w:t>e de televisión</w:t>
      </w:r>
      <w:r w:rsidR="00985ABA" w:rsidRPr="007E192A">
        <w:rPr>
          <w:rFonts w:ascii="Times New Roman" w:hAnsi="Times New Roman" w:cs="Times New Roman"/>
          <w:sz w:val="20"/>
          <w:szCs w:val="20"/>
        </w:rPr>
        <w:t>:</w:t>
      </w:r>
    </w:p>
    <w:p w:rsidR="00985ABA" w:rsidRPr="007E192A" w:rsidRDefault="00985ABA" w:rsidP="00C12B98">
      <w:pPr>
        <w:pStyle w:val="Prrafodelista"/>
        <w:numPr>
          <w:ilvl w:val="0"/>
          <w:numId w:val="1"/>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i/>
          <w:sz w:val="20"/>
          <w:szCs w:val="20"/>
        </w:rPr>
        <w:t xml:space="preserve">El placer.- </w:t>
      </w:r>
      <w:r w:rsidRPr="007E192A">
        <w:rPr>
          <w:rFonts w:ascii="Times New Roman" w:hAnsi="Times New Roman" w:cs="Times New Roman"/>
          <w:sz w:val="20"/>
          <w:szCs w:val="20"/>
        </w:rPr>
        <w:t xml:space="preserve">Es cualquier sensación agradable producida por la realización de algo que gusta o complace. </w:t>
      </w:r>
    </w:p>
    <w:p w:rsidR="00985ABA" w:rsidRPr="007E192A" w:rsidRDefault="00985ABA" w:rsidP="00C12B98">
      <w:pPr>
        <w:pStyle w:val="Prrafodelista"/>
        <w:numPr>
          <w:ilvl w:val="0"/>
          <w:numId w:val="1"/>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i/>
          <w:sz w:val="20"/>
          <w:szCs w:val="20"/>
        </w:rPr>
        <w:t xml:space="preserve">La realidad.- </w:t>
      </w:r>
      <w:r w:rsidRPr="007E192A">
        <w:rPr>
          <w:rFonts w:ascii="Times New Roman" w:hAnsi="Times New Roman" w:cs="Times New Roman"/>
          <w:sz w:val="20"/>
          <w:szCs w:val="20"/>
        </w:rPr>
        <w:t>Se refiere a la satisfacción inmediata sentida por el espectador antes</w:t>
      </w:r>
      <w:r w:rsidR="00D8042C" w:rsidRPr="007E192A">
        <w:rPr>
          <w:rFonts w:ascii="Times New Roman" w:hAnsi="Times New Roman" w:cs="Times New Roman"/>
          <w:sz w:val="20"/>
          <w:szCs w:val="20"/>
        </w:rPr>
        <w:t xml:space="preserve"> y durante la proyección</w:t>
      </w:r>
      <w:r w:rsidRPr="007E192A">
        <w:rPr>
          <w:rFonts w:ascii="Times New Roman" w:hAnsi="Times New Roman" w:cs="Times New Roman"/>
          <w:sz w:val="20"/>
          <w:szCs w:val="20"/>
        </w:rPr>
        <w:t>, y la gratificación realmente entregada</w:t>
      </w:r>
      <w:r w:rsidR="00494BAF" w:rsidRPr="007E192A">
        <w:rPr>
          <w:rFonts w:ascii="Times New Roman" w:hAnsi="Times New Roman" w:cs="Times New Roman"/>
          <w:sz w:val="20"/>
          <w:szCs w:val="20"/>
        </w:rPr>
        <w:t>.</w:t>
      </w:r>
    </w:p>
    <w:p w:rsidR="005A4A02" w:rsidRPr="007E192A" w:rsidRDefault="00494BAF" w:rsidP="00C12B98">
      <w:pPr>
        <w:spacing w:after="0" w:line="360" w:lineRule="auto"/>
        <w:ind w:firstLine="360"/>
        <w:jc w:val="both"/>
        <w:rPr>
          <w:rFonts w:ascii="Times New Roman" w:hAnsi="Times New Roman" w:cs="Times New Roman"/>
          <w:sz w:val="20"/>
          <w:szCs w:val="20"/>
        </w:rPr>
      </w:pPr>
      <w:r w:rsidRPr="007E192A">
        <w:rPr>
          <w:rFonts w:ascii="Times New Roman" w:hAnsi="Times New Roman" w:cs="Times New Roman"/>
          <w:sz w:val="20"/>
          <w:szCs w:val="20"/>
        </w:rPr>
        <w:t>L</w:t>
      </w:r>
      <w:r w:rsidR="005A4A02" w:rsidRPr="007E192A">
        <w:rPr>
          <w:rFonts w:ascii="Times New Roman" w:hAnsi="Times New Roman" w:cs="Times New Roman"/>
          <w:sz w:val="20"/>
          <w:szCs w:val="20"/>
        </w:rPr>
        <w:t>as OPC que producen s</w:t>
      </w:r>
      <w:r w:rsidR="00AB664C" w:rsidRPr="007E192A">
        <w:rPr>
          <w:rFonts w:ascii="Times New Roman" w:hAnsi="Times New Roman" w:cs="Times New Roman"/>
          <w:sz w:val="20"/>
          <w:szCs w:val="20"/>
        </w:rPr>
        <w:t>eries de televisión utilizan cinco herramientas principales de marketing para impactar en los espectadores que pretenden ver alguna serie</w:t>
      </w:r>
      <w:r w:rsidR="00933104" w:rsidRPr="007E192A">
        <w:rPr>
          <w:rFonts w:ascii="Times New Roman" w:hAnsi="Times New Roman" w:cs="Times New Roman"/>
          <w:sz w:val="20"/>
          <w:szCs w:val="20"/>
        </w:rPr>
        <w:t xml:space="preserve"> (Lozano, D et al </w:t>
      </w:r>
      <w:r w:rsidR="00BA71D3" w:rsidRPr="007E192A">
        <w:rPr>
          <w:rFonts w:ascii="Times New Roman" w:hAnsi="Times New Roman" w:cs="Times New Roman"/>
          <w:sz w:val="20"/>
          <w:szCs w:val="20"/>
        </w:rPr>
        <w:t>2012</w:t>
      </w:r>
      <w:r w:rsidR="00682D1C" w:rsidRPr="007E192A">
        <w:rPr>
          <w:rFonts w:ascii="Times New Roman" w:hAnsi="Times New Roman" w:cs="Times New Roman"/>
          <w:sz w:val="20"/>
          <w:szCs w:val="20"/>
        </w:rPr>
        <w:t>, p. 95</w:t>
      </w:r>
      <w:r w:rsidR="00BA71D3" w:rsidRPr="007E192A">
        <w:rPr>
          <w:rFonts w:ascii="Times New Roman" w:hAnsi="Times New Roman" w:cs="Times New Roman"/>
          <w:sz w:val="20"/>
          <w:szCs w:val="20"/>
        </w:rPr>
        <w:t>)</w:t>
      </w:r>
      <w:r w:rsidR="00AB664C" w:rsidRPr="007E192A">
        <w:rPr>
          <w:rFonts w:ascii="Times New Roman" w:hAnsi="Times New Roman" w:cs="Times New Roman"/>
          <w:sz w:val="20"/>
          <w:szCs w:val="20"/>
        </w:rPr>
        <w:t>:</w:t>
      </w:r>
    </w:p>
    <w:p w:rsidR="00AB664C" w:rsidRPr="007E192A" w:rsidRDefault="00AB664C" w:rsidP="00C12B98">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b/>
          <w:i/>
          <w:sz w:val="20"/>
          <w:szCs w:val="20"/>
          <w:lang w:val="es-ES_tradnl"/>
        </w:rPr>
        <w:t xml:space="preserve">1.- Publicidad.- </w:t>
      </w:r>
      <w:r w:rsidRPr="007E192A">
        <w:rPr>
          <w:rFonts w:ascii="Times New Roman" w:hAnsi="Times New Roman" w:cs="Times New Roman"/>
          <w:i/>
          <w:sz w:val="20"/>
          <w:szCs w:val="20"/>
          <w:lang w:val="es-ES_tradnl"/>
        </w:rPr>
        <w:t xml:space="preserve">Se refiere al mensaje sufragado por un patrocinador identificado y generalmente transmitido por algún medio de comunicación. </w:t>
      </w:r>
      <w:r w:rsidR="00635F64" w:rsidRPr="007E192A">
        <w:rPr>
          <w:rFonts w:ascii="Times New Roman" w:hAnsi="Times New Roman" w:cs="Times New Roman"/>
          <w:sz w:val="20"/>
          <w:szCs w:val="20"/>
          <w:lang w:val="es-ES_tradnl"/>
        </w:rPr>
        <w:t>Ofrece</w:t>
      </w:r>
      <w:r w:rsidRPr="007E192A">
        <w:rPr>
          <w:rFonts w:ascii="Times New Roman" w:hAnsi="Times New Roman" w:cs="Times New Roman"/>
          <w:sz w:val="20"/>
          <w:szCs w:val="20"/>
          <w:lang w:val="es-ES_tradnl"/>
        </w:rPr>
        <w:t xml:space="preserve"> un incentivo extra para que el espectador </w:t>
      </w:r>
      <w:r w:rsidR="00E80A03" w:rsidRPr="007E192A">
        <w:rPr>
          <w:rFonts w:ascii="Times New Roman" w:hAnsi="Times New Roman" w:cs="Times New Roman"/>
          <w:sz w:val="20"/>
          <w:szCs w:val="20"/>
          <w:lang w:val="es-ES_tradnl"/>
        </w:rPr>
        <w:t xml:space="preserve">sintonice una serie de televisión </w:t>
      </w:r>
      <w:r w:rsidRPr="007E192A">
        <w:rPr>
          <w:rFonts w:ascii="Times New Roman" w:hAnsi="Times New Roman" w:cs="Times New Roman"/>
          <w:sz w:val="20"/>
          <w:szCs w:val="20"/>
          <w:lang w:val="es-ES_tradnl"/>
        </w:rPr>
        <w:t>al resaltar los atributos de la misma (</w:t>
      </w:r>
      <w:r w:rsidR="00FC3F81" w:rsidRPr="007E192A">
        <w:rPr>
          <w:rFonts w:ascii="Times New Roman" w:hAnsi="Times New Roman" w:cs="Times New Roman"/>
          <w:sz w:val="20"/>
          <w:szCs w:val="20"/>
          <w:lang w:val="es-ES_tradnl"/>
        </w:rPr>
        <w:t xml:space="preserve">temática, </w:t>
      </w:r>
      <w:r w:rsidR="00635F64" w:rsidRPr="007E192A">
        <w:rPr>
          <w:rFonts w:ascii="Times New Roman" w:hAnsi="Times New Roman" w:cs="Times New Roman"/>
          <w:sz w:val="20"/>
          <w:szCs w:val="20"/>
          <w:lang w:val="es-ES_tradnl"/>
        </w:rPr>
        <w:t>efectos especiales o el</w:t>
      </w:r>
      <w:r w:rsidRPr="007E192A">
        <w:rPr>
          <w:rFonts w:ascii="Times New Roman" w:hAnsi="Times New Roman" w:cs="Times New Roman"/>
          <w:sz w:val="20"/>
          <w:szCs w:val="20"/>
          <w:lang w:val="es-ES_tradnl"/>
        </w:rPr>
        <w:t xml:space="preserve"> talento). La publicidad se puede llevar por diferentes canales: TV, </w:t>
      </w:r>
      <w:r w:rsidR="002E60A0" w:rsidRPr="007E192A">
        <w:rPr>
          <w:rFonts w:ascii="Times New Roman" w:hAnsi="Times New Roman" w:cs="Times New Roman"/>
          <w:sz w:val="20"/>
          <w:szCs w:val="20"/>
          <w:lang w:val="es-ES_tradnl"/>
        </w:rPr>
        <w:t xml:space="preserve">Internet, periódicos, revistas, radio, entre otros </w:t>
      </w:r>
      <w:r w:rsidRPr="007E192A">
        <w:rPr>
          <w:rFonts w:ascii="Times New Roman" w:hAnsi="Times New Roman" w:cs="Times New Roman"/>
          <w:sz w:val="20"/>
          <w:szCs w:val="20"/>
          <w:lang w:val="es-ES_tradnl"/>
        </w:rPr>
        <w:t>(Russell, T. 2001</w:t>
      </w:r>
      <w:r w:rsidR="00682D1C" w:rsidRPr="007E192A">
        <w:rPr>
          <w:rFonts w:ascii="Times New Roman" w:hAnsi="Times New Roman" w:cs="Times New Roman"/>
          <w:sz w:val="20"/>
          <w:szCs w:val="20"/>
          <w:lang w:val="es-ES_tradnl"/>
        </w:rPr>
        <w:t>, p. 53</w:t>
      </w:r>
      <w:r w:rsidRPr="007E192A">
        <w:rPr>
          <w:rFonts w:ascii="Times New Roman" w:hAnsi="Times New Roman" w:cs="Times New Roman"/>
          <w:sz w:val="20"/>
          <w:szCs w:val="20"/>
          <w:lang w:val="es-ES_tradnl"/>
        </w:rPr>
        <w:t xml:space="preserve">). </w:t>
      </w:r>
    </w:p>
    <w:p w:rsidR="00BD58E3" w:rsidRPr="007E192A" w:rsidRDefault="00AB664C" w:rsidP="00C12B98">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b/>
          <w:i/>
          <w:sz w:val="20"/>
          <w:szCs w:val="20"/>
          <w:lang w:val="es-ES_tradnl"/>
        </w:rPr>
        <w:t xml:space="preserve">2.- Crítica.- </w:t>
      </w:r>
      <w:r w:rsidR="00794E75" w:rsidRPr="007E192A">
        <w:rPr>
          <w:rFonts w:ascii="Times New Roman" w:hAnsi="Times New Roman" w:cs="Times New Roman"/>
          <w:i/>
          <w:sz w:val="20"/>
          <w:szCs w:val="20"/>
          <w:lang w:val="es-ES_tradnl"/>
        </w:rPr>
        <w:t>E</w:t>
      </w:r>
      <w:r w:rsidRPr="007E192A">
        <w:rPr>
          <w:rFonts w:ascii="Times New Roman" w:hAnsi="Times New Roman" w:cs="Times New Roman"/>
          <w:i/>
          <w:sz w:val="20"/>
          <w:szCs w:val="20"/>
          <w:lang w:val="es-ES_tradnl"/>
        </w:rPr>
        <w:t>s u</w:t>
      </w:r>
      <w:r w:rsidR="0017598B" w:rsidRPr="007E192A">
        <w:rPr>
          <w:rFonts w:ascii="Times New Roman" w:hAnsi="Times New Roman" w:cs="Times New Roman"/>
          <w:i/>
          <w:sz w:val="20"/>
          <w:szCs w:val="20"/>
          <w:lang w:val="es-ES_tradnl"/>
        </w:rPr>
        <w:t>n juicio sobre una película o serie de televisión</w:t>
      </w:r>
      <w:r w:rsidRPr="007E192A">
        <w:rPr>
          <w:rFonts w:ascii="Times New Roman" w:hAnsi="Times New Roman" w:cs="Times New Roman"/>
          <w:i/>
          <w:sz w:val="20"/>
          <w:szCs w:val="20"/>
          <w:lang w:val="es-ES_tradnl"/>
        </w:rPr>
        <w:t xml:space="preserve"> emitido por una persona con conocimientos del lenguaje cinematográfico y su historia. </w:t>
      </w:r>
      <w:r w:rsidR="0017598B" w:rsidRPr="007E192A">
        <w:rPr>
          <w:rFonts w:ascii="Times New Roman" w:hAnsi="Times New Roman" w:cs="Times New Roman"/>
          <w:sz w:val="20"/>
          <w:szCs w:val="20"/>
          <w:lang w:val="es-ES_tradnl"/>
        </w:rPr>
        <w:t>Estas opiniones</w:t>
      </w:r>
      <w:r w:rsidRPr="007E192A">
        <w:rPr>
          <w:rFonts w:ascii="Times New Roman" w:hAnsi="Times New Roman" w:cs="Times New Roman"/>
          <w:sz w:val="20"/>
          <w:szCs w:val="20"/>
          <w:lang w:val="es-ES_tradnl"/>
        </w:rPr>
        <w:t xml:space="preserve"> son generalmente externados en periódicos</w:t>
      </w:r>
      <w:r w:rsidR="0017598B" w:rsidRPr="007E192A">
        <w:rPr>
          <w:rFonts w:ascii="Times New Roman" w:hAnsi="Times New Roman" w:cs="Times New Roman"/>
          <w:sz w:val="20"/>
          <w:szCs w:val="20"/>
          <w:lang w:val="es-ES_tradnl"/>
        </w:rPr>
        <w:t xml:space="preserve">, revistas, radio, televisión, </w:t>
      </w:r>
      <w:r w:rsidRPr="007E192A">
        <w:rPr>
          <w:rFonts w:ascii="Times New Roman" w:hAnsi="Times New Roman" w:cs="Times New Roman"/>
          <w:sz w:val="20"/>
          <w:szCs w:val="20"/>
          <w:lang w:val="es-ES_tradnl"/>
        </w:rPr>
        <w:t>Internet</w:t>
      </w:r>
      <w:r w:rsidR="0017598B" w:rsidRPr="007E192A">
        <w:rPr>
          <w:rFonts w:ascii="Times New Roman" w:hAnsi="Times New Roman" w:cs="Times New Roman"/>
          <w:sz w:val="20"/>
          <w:szCs w:val="20"/>
          <w:lang w:val="es-ES_tradnl"/>
        </w:rPr>
        <w:t xml:space="preserve"> y redes sociales</w:t>
      </w:r>
      <w:r w:rsidRPr="007E192A">
        <w:rPr>
          <w:rFonts w:ascii="Times New Roman" w:hAnsi="Times New Roman" w:cs="Times New Roman"/>
          <w:sz w:val="20"/>
          <w:szCs w:val="20"/>
          <w:lang w:val="es-ES_tradnl"/>
        </w:rPr>
        <w:t xml:space="preserve"> y pudieran impactar en los espectadores que necesiten mayor información para tomar decisiones sobre </w:t>
      </w:r>
      <w:r w:rsidR="00476478" w:rsidRPr="007E192A">
        <w:rPr>
          <w:rFonts w:ascii="Times New Roman" w:hAnsi="Times New Roman" w:cs="Times New Roman"/>
          <w:sz w:val="20"/>
          <w:szCs w:val="20"/>
          <w:lang w:val="es-ES_tradnl"/>
        </w:rPr>
        <w:t>si ver o no,</w:t>
      </w:r>
      <w:r w:rsidR="00140BC5" w:rsidRPr="007E192A">
        <w:rPr>
          <w:rFonts w:ascii="Times New Roman" w:hAnsi="Times New Roman" w:cs="Times New Roman"/>
          <w:sz w:val="20"/>
          <w:szCs w:val="20"/>
          <w:lang w:val="es-ES_tradnl"/>
        </w:rPr>
        <w:t xml:space="preserve"> cierta </w:t>
      </w:r>
      <w:r w:rsidR="0053170E" w:rsidRPr="007E192A">
        <w:rPr>
          <w:rFonts w:ascii="Times New Roman" w:hAnsi="Times New Roman" w:cs="Times New Roman"/>
          <w:sz w:val="20"/>
          <w:szCs w:val="20"/>
          <w:lang w:val="es-ES_tradnl"/>
        </w:rPr>
        <w:t>película o serie de televisión</w:t>
      </w:r>
      <w:r w:rsidRPr="007E192A">
        <w:rPr>
          <w:rFonts w:ascii="Times New Roman" w:hAnsi="Times New Roman" w:cs="Times New Roman"/>
          <w:sz w:val="20"/>
          <w:szCs w:val="20"/>
          <w:lang w:val="es-ES_tradnl"/>
        </w:rPr>
        <w:t xml:space="preserve"> (</w:t>
      </w:r>
      <w:proofErr w:type="spellStart"/>
      <w:r w:rsidRPr="007E192A">
        <w:rPr>
          <w:rFonts w:ascii="Times New Roman" w:hAnsi="Times New Roman" w:cs="Times New Roman"/>
          <w:sz w:val="20"/>
          <w:szCs w:val="20"/>
          <w:lang w:val="es-ES_tradnl"/>
        </w:rPr>
        <w:t>Eliashberg</w:t>
      </w:r>
      <w:proofErr w:type="spellEnd"/>
      <w:r w:rsidRPr="007E192A">
        <w:rPr>
          <w:rFonts w:ascii="Times New Roman" w:hAnsi="Times New Roman" w:cs="Times New Roman"/>
          <w:sz w:val="20"/>
          <w:szCs w:val="20"/>
          <w:lang w:val="es-ES_tradnl"/>
        </w:rPr>
        <w:t>, J. 1997</w:t>
      </w:r>
      <w:r w:rsidR="00682D1C" w:rsidRPr="007E192A">
        <w:rPr>
          <w:rFonts w:ascii="Times New Roman" w:hAnsi="Times New Roman" w:cs="Times New Roman"/>
          <w:sz w:val="20"/>
          <w:szCs w:val="20"/>
          <w:lang w:val="es-ES_tradnl"/>
        </w:rPr>
        <w:t>, p. 73</w:t>
      </w:r>
      <w:r w:rsidRPr="007E192A">
        <w:rPr>
          <w:rFonts w:ascii="Times New Roman" w:hAnsi="Times New Roman" w:cs="Times New Roman"/>
          <w:sz w:val="20"/>
          <w:szCs w:val="20"/>
          <w:lang w:val="es-ES_tradnl"/>
        </w:rPr>
        <w:t xml:space="preserve">). </w:t>
      </w:r>
      <w:r w:rsidR="00B55E42" w:rsidRPr="007E192A">
        <w:rPr>
          <w:rFonts w:ascii="Times New Roman" w:hAnsi="Times New Roman" w:cs="Times New Roman"/>
          <w:sz w:val="20"/>
          <w:szCs w:val="20"/>
          <w:lang w:val="es-ES_tradnl"/>
        </w:rPr>
        <w:t xml:space="preserve"> </w:t>
      </w:r>
    </w:p>
    <w:p w:rsidR="00AB664C" w:rsidRPr="007E192A" w:rsidRDefault="00AB664C" w:rsidP="00C12B98">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b/>
          <w:i/>
          <w:sz w:val="20"/>
          <w:szCs w:val="20"/>
          <w:lang w:val="es-ES_tradnl"/>
        </w:rPr>
        <w:t>3.</w:t>
      </w:r>
      <w:r w:rsidRPr="007E192A">
        <w:rPr>
          <w:rFonts w:ascii="Times New Roman" w:hAnsi="Times New Roman" w:cs="Times New Roman"/>
          <w:sz w:val="20"/>
          <w:szCs w:val="20"/>
          <w:lang w:val="es-ES_tradnl"/>
        </w:rPr>
        <w:t xml:space="preserve">- </w:t>
      </w:r>
      <w:r w:rsidRPr="007E192A">
        <w:rPr>
          <w:rFonts w:ascii="Times New Roman" w:hAnsi="Times New Roman" w:cs="Times New Roman"/>
          <w:b/>
          <w:i/>
          <w:sz w:val="20"/>
          <w:szCs w:val="20"/>
          <w:lang w:val="es-ES_tradnl"/>
        </w:rPr>
        <w:t>Talento.-</w:t>
      </w:r>
      <w:r w:rsidR="00BB48FA" w:rsidRPr="007E192A">
        <w:rPr>
          <w:rFonts w:ascii="Times New Roman" w:hAnsi="Times New Roman" w:cs="Times New Roman"/>
          <w:b/>
          <w:i/>
          <w:sz w:val="20"/>
          <w:szCs w:val="20"/>
          <w:lang w:val="es-ES_tradnl"/>
        </w:rPr>
        <w:t xml:space="preserve"> </w:t>
      </w:r>
      <w:r w:rsidRPr="007E192A">
        <w:rPr>
          <w:rFonts w:ascii="Times New Roman" w:hAnsi="Times New Roman" w:cs="Times New Roman"/>
          <w:i/>
          <w:sz w:val="20"/>
          <w:szCs w:val="20"/>
          <w:lang w:val="es-ES_tradnl"/>
        </w:rPr>
        <w:t xml:space="preserve">Es el equipo humano profesional compuesto en su mayoría por expertos dedicados al </w:t>
      </w:r>
      <w:r w:rsidR="00BB48FA" w:rsidRPr="007E192A">
        <w:rPr>
          <w:rFonts w:ascii="Times New Roman" w:hAnsi="Times New Roman" w:cs="Times New Roman"/>
          <w:i/>
          <w:sz w:val="20"/>
          <w:szCs w:val="20"/>
          <w:lang w:val="es-ES_tradnl"/>
        </w:rPr>
        <w:t xml:space="preserve">arte, cultura, </w:t>
      </w:r>
      <w:r w:rsidRPr="007E192A">
        <w:rPr>
          <w:rFonts w:ascii="Times New Roman" w:hAnsi="Times New Roman" w:cs="Times New Roman"/>
          <w:i/>
          <w:sz w:val="20"/>
          <w:szCs w:val="20"/>
          <w:lang w:val="es-ES_tradnl"/>
        </w:rPr>
        <w:t xml:space="preserve">espectáculo </w:t>
      </w:r>
      <w:r w:rsidR="00B17E21" w:rsidRPr="007E192A">
        <w:rPr>
          <w:rFonts w:ascii="Times New Roman" w:hAnsi="Times New Roman" w:cs="Times New Roman"/>
          <w:i/>
          <w:sz w:val="20"/>
          <w:szCs w:val="20"/>
          <w:lang w:val="es-ES_tradnl"/>
        </w:rPr>
        <w:t>y entretenimiento de un público</w:t>
      </w:r>
      <w:r w:rsidR="00984A3C" w:rsidRPr="007E192A">
        <w:rPr>
          <w:rFonts w:ascii="Times New Roman" w:hAnsi="Times New Roman" w:cs="Times New Roman"/>
          <w:i/>
          <w:sz w:val="20"/>
          <w:szCs w:val="20"/>
          <w:lang w:val="es-ES_tradnl"/>
        </w:rPr>
        <w:t xml:space="preserve">. </w:t>
      </w:r>
      <w:r w:rsidRPr="007E192A">
        <w:rPr>
          <w:rFonts w:ascii="Times New Roman" w:hAnsi="Times New Roman" w:cs="Times New Roman"/>
          <w:sz w:val="20"/>
          <w:szCs w:val="20"/>
          <w:lang w:val="es-ES_tradnl"/>
        </w:rPr>
        <w:t xml:space="preserve">Está compuesto por el personal que está frente a las cámaras: </w:t>
      </w:r>
      <w:r w:rsidRPr="007E192A">
        <w:rPr>
          <w:rFonts w:ascii="Times New Roman" w:hAnsi="Times New Roman" w:cs="Times New Roman"/>
          <w:i/>
          <w:sz w:val="20"/>
          <w:szCs w:val="20"/>
          <w:lang w:val="es-ES_tradnl"/>
        </w:rPr>
        <w:t>a</w:t>
      </w:r>
      <w:r w:rsidR="00794E75" w:rsidRPr="007E192A">
        <w:rPr>
          <w:rFonts w:ascii="Times New Roman" w:hAnsi="Times New Roman" w:cs="Times New Roman"/>
          <w:i/>
          <w:sz w:val="20"/>
          <w:szCs w:val="20"/>
          <w:lang w:val="es-ES_tradnl"/>
        </w:rPr>
        <w:t xml:space="preserve">ctores principales o de reparto </w:t>
      </w:r>
      <w:r w:rsidRPr="007E192A">
        <w:rPr>
          <w:rFonts w:ascii="Times New Roman" w:hAnsi="Times New Roman" w:cs="Times New Roman"/>
          <w:sz w:val="20"/>
          <w:szCs w:val="20"/>
          <w:lang w:val="es-ES_tradnl"/>
        </w:rPr>
        <w:t xml:space="preserve">y por el </w:t>
      </w:r>
      <w:proofErr w:type="spellStart"/>
      <w:r w:rsidRPr="007E192A">
        <w:rPr>
          <w:rFonts w:ascii="Times New Roman" w:hAnsi="Times New Roman" w:cs="Times New Roman"/>
          <w:sz w:val="20"/>
          <w:szCs w:val="20"/>
          <w:lang w:val="es-ES_tradnl"/>
        </w:rPr>
        <w:t>crew</w:t>
      </w:r>
      <w:proofErr w:type="spellEnd"/>
      <w:r w:rsidRPr="007E192A">
        <w:rPr>
          <w:rFonts w:ascii="Times New Roman" w:hAnsi="Times New Roman" w:cs="Times New Roman"/>
          <w:sz w:val="20"/>
          <w:szCs w:val="20"/>
          <w:lang w:val="es-ES_tradnl"/>
        </w:rPr>
        <w:t xml:space="preserve"> detrás de cámaras: </w:t>
      </w:r>
      <w:r w:rsidR="00794E75" w:rsidRPr="007E192A">
        <w:rPr>
          <w:rFonts w:ascii="Times New Roman" w:hAnsi="Times New Roman" w:cs="Times New Roman"/>
          <w:i/>
          <w:sz w:val="20"/>
          <w:szCs w:val="20"/>
          <w:lang w:val="es-ES_tradnl"/>
        </w:rPr>
        <w:t>director, productor, guionista</w:t>
      </w:r>
      <w:r w:rsidRPr="007E192A">
        <w:rPr>
          <w:rFonts w:ascii="Times New Roman" w:hAnsi="Times New Roman" w:cs="Times New Roman"/>
          <w:i/>
          <w:sz w:val="20"/>
          <w:szCs w:val="20"/>
          <w:lang w:val="es-ES_tradnl"/>
        </w:rPr>
        <w:t xml:space="preserve">, </w:t>
      </w:r>
      <w:r w:rsidR="00BB48FA" w:rsidRPr="007E192A">
        <w:rPr>
          <w:rFonts w:ascii="Times New Roman" w:hAnsi="Times New Roman" w:cs="Times New Roman"/>
          <w:sz w:val="20"/>
          <w:szCs w:val="20"/>
          <w:lang w:val="es-ES_tradnl"/>
        </w:rPr>
        <w:t>entre otros</w:t>
      </w:r>
      <w:r w:rsidRPr="007E192A">
        <w:rPr>
          <w:rFonts w:ascii="Times New Roman" w:hAnsi="Times New Roman" w:cs="Times New Roman"/>
          <w:i/>
          <w:sz w:val="20"/>
          <w:szCs w:val="20"/>
          <w:lang w:val="es-ES_tradnl"/>
        </w:rPr>
        <w:t>.</w:t>
      </w:r>
      <w:r w:rsidR="00B17E21" w:rsidRPr="007E192A">
        <w:rPr>
          <w:rFonts w:ascii="Times New Roman" w:hAnsi="Times New Roman" w:cs="Times New Roman"/>
          <w:sz w:val="20"/>
          <w:szCs w:val="20"/>
          <w:lang w:val="es-ES_tradnl"/>
        </w:rPr>
        <w:t xml:space="preserve"> P</w:t>
      </w:r>
      <w:r w:rsidRPr="007E192A">
        <w:rPr>
          <w:rFonts w:ascii="Times New Roman" w:hAnsi="Times New Roman" w:cs="Times New Roman"/>
          <w:sz w:val="20"/>
          <w:szCs w:val="20"/>
          <w:lang w:val="es-ES_tradnl"/>
        </w:rPr>
        <w:t>ropiamente</w:t>
      </w:r>
      <w:r w:rsidR="0036406D" w:rsidRPr="007E192A">
        <w:rPr>
          <w:rFonts w:ascii="Times New Roman" w:hAnsi="Times New Roman" w:cs="Times New Roman"/>
          <w:sz w:val="20"/>
          <w:szCs w:val="20"/>
          <w:lang w:val="es-ES_tradnl"/>
        </w:rPr>
        <w:t>,</w:t>
      </w:r>
      <w:r w:rsidRPr="007E192A">
        <w:rPr>
          <w:rFonts w:ascii="Times New Roman" w:hAnsi="Times New Roman" w:cs="Times New Roman"/>
          <w:sz w:val="20"/>
          <w:szCs w:val="20"/>
          <w:lang w:val="es-ES_tradnl"/>
        </w:rPr>
        <w:t xml:space="preserve"> son los que elaboran el producto y se encargan de su atractivo y calidad. Por supuesto que es fundamental </w:t>
      </w:r>
      <w:r w:rsidR="00BB48FA" w:rsidRPr="007E192A">
        <w:rPr>
          <w:rFonts w:ascii="Times New Roman" w:hAnsi="Times New Roman" w:cs="Times New Roman"/>
          <w:sz w:val="20"/>
          <w:szCs w:val="20"/>
          <w:lang w:val="es-ES_tradnl"/>
        </w:rPr>
        <w:t>que las OPC incluyan en sus serie de televisión a</w:t>
      </w:r>
      <w:r w:rsidRPr="007E192A">
        <w:rPr>
          <w:rFonts w:ascii="Times New Roman" w:hAnsi="Times New Roman" w:cs="Times New Roman"/>
          <w:sz w:val="20"/>
          <w:szCs w:val="20"/>
          <w:lang w:val="es-ES_tradnl"/>
        </w:rPr>
        <w:t xml:space="preserve"> productores</w:t>
      </w:r>
      <w:r w:rsidR="00D37B93" w:rsidRPr="007E192A">
        <w:rPr>
          <w:rFonts w:ascii="Times New Roman" w:hAnsi="Times New Roman" w:cs="Times New Roman"/>
          <w:sz w:val="20"/>
          <w:szCs w:val="20"/>
          <w:lang w:val="es-ES_tradnl"/>
        </w:rPr>
        <w:t xml:space="preserve"> y creativos</w:t>
      </w:r>
      <w:r w:rsidRPr="007E192A">
        <w:rPr>
          <w:rFonts w:ascii="Times New Roman" w:hAnsi="Times New Roman" w:cs="Times New Roman"/>
          <w:sz w:val="20"/>
          <w:szCs w:val="20"/>
          <w:lang w:val="es-ES_tradnl"/>
        </w:rPr>
        <w:t xml:space="preserve"> experimentados para que el éxi</w:t>
      </w:r>
      <w:r w:rsidR="00BB48FA" w:rsidRPr="007E192A">
        <w:rPr>
          <w:rFonts w:ascii="Times New Roman" w:hAnsi="Times New Roman" w:cs="Times New Roman"/>
          <w:sz w:val="20"/>
          <w:szCs w:val="20"/>
          <w:lang w:val="es-ES_tradnl"/>
        </w:rPr>
        <w:t>to esté prácticamente asegurado</w:t>
      </w:r>
      <w:r w:rsidRPr="007E192A">
        <w:rPr>
          <w:rFonts w:ascii="Times New Roman" w:hAnsi="Times New Roman" w:cs="Times New Roman"/>
          <w:sz w:val="20"/>
          <w:szCs w:val="20"/>
          <w:lang w:val="es-ES_tradnl"/>
        </w:rPr>
        <w:t xml:space="preserve"> (</w:t>
      </w:r>
      <w:proofErr w:type="spellStart"/>
      <w:r w:rsidRPr="007E192A">
        <w:rPr>
          <w:rFonts w:ascii="Times New Roman" w:hAnsi="Times New Roman" w:cs="Times New Roman"/>
          <w:sz w:val="20"/>
          <w:szCs w:val="20"/>
          <w:lang w:val="es-ES_tradnl"/>
        </w:rPr>
        <w:t>Brunet</w:t>
      </w:r>
      <w:proofErr w:type="spellEnd"/>
      <w:r w:rsidRPr="007E192A">
        <w:rPr>
          <w:rFonts w:ascii="Times New Roman" w:hAnsi="Times New Roman" w:cs="Times New Roman"/>
          <w:sz w:val="20"/>
          <w:szCs w:val="20"/>
          <w:lang w:val="es-ES_tradnl"/>
        </w:rPr>
        <w:t xml:space="preserve">, J. 2004). </w:t>
      </w:r>
    </w:p>
    <w:p w:rsidR="00AB664C" w:rsidRPr="007E192A" w:rsidRDefault="00AB664C" w:rsidP="00C12B98">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b/>
          <w:i/>
          <w:sz w:val="20"/>
          <w:szCs w:val="20"/>
          <w:lang w:val="es-ES_tradnl"/>
        </w:rPr>
        <w:t>4.</w:t>
      </w:r>
      <w:r w:rsidRPr="007E192A">
        <w:rPr>
          <w:rFonts w:ascii="Times New Roman" w:hAnsi="Times New Roman" w:cs="Times New Roman"/>
          <w:sz w:val="20"/>
          <w:szCs w:val="20"/>
          <w:lang w:val="es-ES_tradnl"/>
        </w:rPr>
        <w:t xml:space="preserve">- </w:t>
      </w:r>
      <w:r w:rsidRPr="007E192A">
        <w:rPr>
          <w:rFonts w:ascii="Times New Roman" w:hAnsi="Times New Roman" w:cs="Times New Roman"/>
          <w:b/>
          <w:i/>
          <w:sz w:val="20"/>
          <w:szCs w:val="20"/>
          <w:lang w:val="es-ES_tradnl"/>
        </w:rPr>
        <w:t xml:space="preserve">Recomendaciones.- </w:t>
      </w:r>
      <w:r w:rsidRPr="007E192A">
        <w:rPr>
          <w:rFonts w:ascii="Times New Roman" w:hAnsi="Times New Roman" w:cs="Times New Roman"/>
          <w:i/>
          <w:sz w:val="20"/>
          <w:szCs w:val="20"/>
          <w:lang w:val="es-ES_tradnl"/>
        </w:rPr>
        <w:t>Es propiamente la publicidad de boca a boca, aquella que consiste en pasar información por medios verbales, especialmente recomen</w:t>
      </w:r>
      <w:r w:rsidR="00B17E21" w:rsidRPr="007E192A">
        <w:rPr>
          <w:rFonts w:ascii="Times New Roman" w:hAnsi="Times New Roman" w:cs="Times New Roman"/>
          <w:i/>
          <w:sz w:val="20"/>
          <w:szCs w:val="20"/>
          <w:lang w:val="es-ES_tradnl"/>
        </w:rPr>
        <w:t>daciones de una manera personal</w:t>
      </w:r>
      <w:r w:rsidRPr="007E192A">
        <w:rPr>
          <w:rFonts w:ascii="Times New Roman" w:hAnsi="Times New Roman" w:cs="Times New Roman"/>
          <w:i/>
          <w:sz w:val="20"/>
          <w:szCs w:val="20"/>
          <w:lang w:val="es-ES_tradnl"/>
        </w:rPr>
        <w:t xml:space="preserve"> (</w:t>
      </w:r>
      <w:r w:rsidR="00BB48FA" w:rsidRPr="007E192A">
        <w:rPr>
          <w:rFonts w:ascii="Times New Roman" w:hAnsi="Times New Roman" w:cs="Times New Roman"/>
          <w:sz w:val="20"/>
          <w:szCs w:val="20"/>
          <w:lang w:val="es-ES_tradnl"/>
        </w:rPr>
        <w:t xml:space="preserve">Lozano, D. et al </w:t>
      </w:r>
      <w:r w:rsidR="00BB48FA" w:rsidRPr="007E192A">
        <w:rPr>
          <w:rFonts w:ascii="Times New Roman" w:hAnsi="Times New Roman" w:cs="Times New Roman"/>
          <w:sz w:val="20"/>
          <w:szCs w:val="20"/>
          <w:lang w:val="es-ES_tradnl"/>
        </w:rPr>
        <w:lastRenderedPageBreak/>
        <w:t>2012</w:t>
      </w:r>
      <w:r w:rsidR="00EE6B2A" w:rsidRPr="007E192A">
        <w:rPr>
          <w:rFonts w:ascii="Times New Roman" w:hAnsi="Times New Roman" w:cs="Times New Roman"/>
          <w:sz w:val="20"/>
          <w:szCs w:val="20"/>
          <w:lang w:val="es-ES_tradnl"/>
        </w:rPr>
        <w:t>, p. 94</w:t>
      </w:r>
      <w:r w:rsidRPr="007E192A">
        <w:rPr>
          <w:rFonts w:ascii="Times New Roman" w:hAnsi="Times New Roman" w:cs="Times New Roman"/>
          <w:sz w:val="20"/>
          <w:szCs w:val="20"/>
          <w:lang w:val="es-ES_tradnl"/>
        </w:rPr>
        <w:t xml:space="preserve">). Los espectadores deciden, principalmente, ver una </w:t>
      </w:r>
      <w:r w:rsidR="00BB48FA" w:rsidRPr="007E192A">
        <w:rPr>
          <w:rFonts w:ascii="Times New Roman" w:hAnsi="Times New Roman" w:cs="Times New Roman"/>
          <w:sz w:val="20"/>
          <w:szCs w:val="20"/>
          <w:lang w:val="es-ES_tradnl"/>
        </w:rPr>
        <w:t>serie de televisión</w:t>
      </w:r>
      <w:r w:rsidRPr="007E192A">
        <w:rPr>
          <w:rFonts w:ascii="Times New Roman" w:hAnsi="Times New Roman" w:cs="Times New Roman"/>
          <w:sz w:val="20"/>
          <w:szCs w:val="20"/>
          <w:lang w:val="es-ES_tradnl"/>
        </w:rPr>
        <w:t xml:space="preserve"> con base en las recomendaciones </w:t>
      </w:r>
      <w:r w:rsidR="00664156" w:rsidRPr="007E192A">
        <w:rPr>
          <w:rFonts w:ascii="Times New Roman" w:hAnsi="Times New Roman" w:cs="Times New Roman"/>
          <w:sz w:val="20"/>
          <w:szCs w:val="20"/>
          <w:lang w:val="es-ES_tradnl"/>
        </w:rPr>
        <w:t xml:space="preserve"> </w:t>
      </w:r>
      <w:r w:rsidRPr="007E192A">
        <w:rPr>
          <w:rFonts w:ascii="Times New Roman" w:hAnsi="Times New Roman" w:cs="Times New Roman"/>
          <w:sz w:val="20"/>
          <w:szCs w:val="20"/>
          <w:lang w:val="es-ES_tradnl"/>
        </w:rPr>
        <w:t xml:space="preserve">(De </w:t>
      </w:r>
      <w:proofErr w:type="spellStart"/>
      <w:r w:rsidRPr="007E192A">
        <w:rPr>
          <w:rFonts w:ascii="Times New Roman" w:hAnsi="Times New Roman" w:cs="Times New Roman"/>
          <w:sz w:val="20"/>
          <w:szCs w:val="20"/>
          <w:lang w:val="es-ES_tradnl"/>
        </w:rPr>
        <w:t>Vany</w:t>
      </w:r>
      <w:proofErr w:type="spellEnd"/>
      <w:r w:rsidRPr="007E192A">
        <w:rPr>
          <w:rFonts w:ascii="Times New Roman" w:hAnsi="Times New Roman" w:cs="Times New Roman"/>
          <w:sz w:val="20"/>
          <w:szCs w:val="20"/>
          <w:lang w:val="es-ES_tradnl"/>
        </w:rPr>
        <w:t>, A. 2004</w:t>
      </w:r>
      <w:r w:rsidR="00682D1C" w:rsidRPr="007E192A">
        <w:rPr>
          <w:rFonts w:ascii="Times New Roman" w:hAnsi="Times New Roman" w:cs="Times New Roman"/>
          <w:sz w:val="20"/>
          <w:szCs w:val="20"/>
          <w:lang w:val="es-ES_tradnl"/>
        </w:rPr>
        <w:t>, p.</w:t>
      </w:r>
      <w:r w:rsidR="00EE6B2A" w:rsidRPr="007E192A">
        <w:rPr>
          <w:rFonts w:ascii="Times New Roman" w:hAnsi="Times New Roman" w:cs="Times New Roman"/>
          <w:sz w:val="20"/>
          <w:szCs w:val="20"/>
          <w:lang w:val="es-ES_tradnl"/>
        </w:rPr>
        <w:t>123</w:t>
      </w:r>
      <w:r w:rsidR="000D1938" w:rsidRPr="007E192A">
        <w:rPr>
          <w:rFonts w:ascii="Times New Roman" w:hAnsi="Times New Roman" w:cs="Times New Roman"/>
          <w:sz w:val="20"/>
          <w:szCs w:val="20"/>
          <w:lang w:val="es-ES_tradnl"/>
        </w:rPr>
        <w:t>)</w:t>
      </w:r>
      <w:r w:rsidR="00664156" w:rsidRPr="007E192A">
        <w:rPr>
          <w:rFonts w:ascii="Times New Roman" w:hAnsi="Times New Roman" w:cs="Times New Roman"/>
          <w:sz w:val="20"/>
          <w:szCs w:val="20"/>
          <w:lang w:val="es-ES_tradnl"/>
        </w:rPr>
        <w:t>.</w:t>
      </w:r>
    </w:p>
    <w:p w:rsidR="00AB664C" w:rsidRPr="007E192A" w:rsidRDefault="00AB664C" w:rsidP="00C12B98">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b/>
          <w:i/>
          <w:sz w:val="20"/>
          <w:szCs w:val="20"/>
          <w:lang w:val="es-ES_tradnl"/>
        </w:rPr>
        <w:t>5.</w:t>
      </w:r>
      <w:r w:rsidRPr="007E192A">
        <w:rPr>
          <w:rFonts w:ascii="Times New Roman" w:hAnsi="Times New Roman" w:cs="Times New Roman"/>
          <w:sz w:val="20"/>
          <w:szCs w:val="20"/>
          <w:lang w:val="es-ES_tradnl"/>
        </w:rPr>
        <w:t xml:space="preserve">- </w:t>
      </w:r>
      <w:r w:rsidRPr="007E192A">
        <w:rPr>
          <w:rFonts w:ascii="Times New Roman" w:hAnsi="Times New Roman" w:cs="Times New Roman"/>
          <w:b/>
          <w:i/>
          <w:sz w:val="20"/>
          <w:szCs w:val="20"/>
          <w:lang w:val="es-ES_tradnl"/>
        </w:rPr>
        <w:t xml:space="preserve">Disponibilidad.- </w:t>
      </w:r>
      <w:r w:rsidRPr="007E192A">
        <w:rPr>
          <w:rFonts w:ascii="Times New Roman" w:hAnsi="Times New Roman" w:cs="Times New Roman"/>
          <w:i/>
          <w:sz w:val="20"/>
          <w:szCs w:val="20"/>
          <w:lang w:val="es-ES_tradnl"/>
        </w:rPr>
        <w:t>Se refiere</w:t>
      </w:r>
      <w:r w:rsidR="006D64DD" w:rsidRPr="007E192A">
        <w:rPr>
          <w:rFonts w:ascii="Times New Roman" w:hAnsi="Times New Roman" w:cs="Times New Roman"/>
          <w:i/>
          <w:sz w:val="20"/>
          <w:szCs w:val="20"/>
          <w:lang w:val="es-ES_tradnl"/>
        </w:rPr>
        <w:t xml:space="preserve"> a la exhibición de una serie de televisión</w:t>
      </w:r>
      <w:r w:rsidRPr="007E192A">
        <w:rPr>
          <w:rFonts w:ascii="Times New Roman" w:hAnsi="Times New Roman" w:cs="Times New Roman"/>
          <w:i/>
          <w:sz w:val="20"/>
          <w:szCs w:val="20"/>
          <w:lang w:val="es-ES_tradnl"/>
        </w:rPr>
        <w:t xml:space="preserve"> en el momento en que el espectador </w:t>
      </w:r>
      <w:r w:rsidR="00B17E21" w:rsidRPr="007E192A">
        <w:rPr>
          <w:rFonts w:ascii="Times New Roman" w:hAnsi="Times New Roman" w:cs="Times New Roman"/>
          <w:i/>
          <w:sz w:val="20"/>
          <w:szCs w:val="20"/>
          <w:lang w:val="es-ES_tradnl"/>
        </w:rPr>
        <w:t>se sienta a verla</w:t>
      </w:r>
      <w:r w:rsidR="006D64DD" w:rsidRPr="007E192A">
        <w:rPr>
          <w:rFonts w:ascii="Times New Roman" w:hAnsi="Times New Roman" w:cs="Times New Roman"/>
          <w:i/>
          <w:sz w:val="20"/>
          <w:szCs w:val="20"/>
          <w:lang w:val="es-ES_tradnl"/>
        </w:rPr>
        <w:t>, acude a un centro de compra para adquirir series o la accesibilidad que se tenga a proveedores vía Internet</w:t>
      </w:r>
      <w:r w:rsidRPr="007E192A">
        <w:rPr>
          <w:rFonts w:ascii="Times New Roman" w:hAnsi="Times New Roman" w:cs="Times New Roman"/>
          <w:i/>
          <w:sz w:val="20"/>
          <w:szCs w:val="20"/>
          <w:lang w:val="es-ES_tradnl"/>
        </w:rPr>
        <w:t xml:space="preserve">. </w:t>
      </w:r>
      <w:r w:rsidRPr="007E192A">
        <w:rPr>
          <w:rFonts w:ascii="Times New Roman" w:hAnsi="Times New Roman" w:cs="Times New Roman"/>
          <w:sz w:val="20"/>
          <w:szCs w:val="20"/>
          <w:lang w:val="es-ES_tradnl"/>
        </w:rPr>
        <w:t xml:space="preserve">Este factor pudiera intervenir cuando el espectador </w:t>
      </w:r>
      <w:r w:rsidR="006D64DD" w:rsidRPr="007E192A">
        <w:rPr>
          <w:rFonts w:ascii="Times New Roman" w:hAnsi="Times New Roman" w:cs="Times New Roman"/>
          <w:sz w:val="20"/>
          <w:szCs w:val="20"/>
          <w:lang w:val="es-ES_tradnl"/>
        </w:rPr>
        <w:t>no sabe que ver</w:t>
      </w:r>
      <w:r w:rsidRPr="007E192A">
        <w:rPr>
          <w:rFonts w:ascii="Times New Roman" w:hAnsi="Times New Roman" w:cs="Times New Roman"/>
          <w:sz w:val="20"/>
          <w:szCs w:val="20"/>
          <w:lang w:val="es-ES_tradnl"/>
        </w:rPr>
        <w:t>, sino más bien tomará la decisión según lo que encuen</w:t>
      </w:r>
      <w:r w:rsidR="006D64DD" w:rsidRPr="007E192A">
        <w:rPr>
          <w:rFonts w:ascii="Times New Roman" w:hAnsi="Times New Roman" w:cs="Times New Roman"/>
          <w:sz w:val="20"/>
          <w:szCs w:val="20"/>
          <w:lang w:val="es-ES_tradnl"/>
        </w:rPr>
        <w:t>tre en cualquiera de los canales de distribución antes mencionados</w:t>
      </w:r>
      <w:r w:rsidRPr="007E192A">
        <w:rPr>
          <w:rFonts w:ascii="Times New Roman" w:hAnsi="Times New Roman" w:cs="Times New Roman"/>
          <w:sz w:val="20"/>
          <w:szCs w:val="20"/>
          <w:lang w:val="es-ES_tradnl"/>
        </w:rPr>
        <w:t xml:space="preserve">. </w:t>
      </w:r>
    </w:p>
    <w:p w:rsidR="00AB664C" w:rsidRPr="007E192A" w:rsidRDefault="009C64F0" w:rsidP="00C12B98">
      <w:pPr>
        <w:spacing w:after="0" w:line="360" w:lineRule="auto"/>
        <w:ind w:firstLine="360"/>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  </w:t>
      </w:r>
      <w:r w:rsidR="006D64DD" w:rsidRPr="007E192A">
        <w:rPr>
          <w:rFonts w:ascii="Times New Roman" w:hAnsi="Times New Roman" w:cs="Times New Roman"/>
          <w:sz w:val="20"/>
          <w:szCs w:val="20"/>
          <w:lang w:val="es-ES_tradnl"/>
        </w:rPr>
        <w:t>Se entiende que las OPC producen bienes con el objetivo principal de incrementar la riqueza de los  dueños, es la naturaleza de cualquier empresa lucrativa.</w:t>
      </w:r>
    </w:p>
    <w:p w:rsidR="00EE6B2A" w:rsidRPr="007E192A" w:rsidRDefault="00EE6B2A" w:rsidP="00C12B98">
      <w:pPr>
        <w:spacing w:after="0" w:line="360" w:lineRule="auto"/>
        <w:ind w:firstLine="360"/>
        <w:jc w:val="both"/>
        <w:rPr>
          <w:rFonts w:ascii="Times New Roman" w:hAnsi="Times New Roman" w:cs="Times New Roman"/>
          <w:sz w:val="20"/>
          <w:szCs w:val="20"/>
          <w:lang w:val="es-ES_tradnl"/>
        </w:rPr>
      </w:pPr>
    </w:p>
    <w:p w:rsidR="0008222D" w:rsidRPr="007E192A" w:rsidRDefault="002E50BE" w:rsidP="00664156">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L</w:t>
      </w:r>
      <w:r w:rsidR="007229DF" w:rsidRPr="007E192A">
        <w:rPr>
          <w:rFonts w:ascii="Times New Roman" w:hAnsi="Times New Roman" w:cs="Times New Roman"/>
          <w:b/>
          <w:sz w:val="20"/>
          <w:szCs w:val="20"/>
        </w:rPr>
        <w:t>as series de televisión como objeto</w:t>
      </w:r>
      <w:r w:rsidRPr="007E192A">
        <w:rPr>
          <w:rFonts w:ascii="Times New Roman" w:hAnsi="Times New Roman" w:cs="Times New Roman"/>
          <w:b/>
          <w:sz w:val="20"/>
          <w:szCs w:val="20"/>
        </w:rPr>
        <w:t>s</w:t>
      </w:r>
      <w:r w:rsidR="007229DF" w:rsidRPr="007E192A">
        <w:rPr>
          <w:rFonts w:ascii="Times New Roman" w:hAnsi="Times New Roman" w:cs="Times New Roman"/>
          <w:b/>
          <w:sz w:val="20"/>
          <w:szCs w:val="20"/>
        </w:rPr>
        <w:t xml:space="preserve"> cultural</w:t>
      </w:r>
      <w:r w:rsidRPr="007E192A">
        <w:rPr>
          <w:rFonts w:ascii="Times New Roman" w:hAnsi="Times New Roman" w:cs="Times New Roman"/>
          <w:b/>
          <w:sz w:val="20"/>
          <w:szCs w:val="20"/>
        </w:rPr>
        <w:t>es</w:t>
      </w:r>
    </w:p>
    <w:p w:rsidR="004E3084" w:rsidRPr="007E192A" w:rsidRDefault="00FB1404" w:rsidP="00C12B98">
      <w:pPr>
        <w:spacing w:after="0" w:line="360" w:lineRule="auto"/>
        <w:ind w:firstLine="709"/>
        <w:jc w:val="both"/>
        <w:rPr>
          <w:rFonts w:ascii="Times New Roman" w:hAnsi="Times New Roman" w:cs="Times New Roman"/>
          <w:sz w:val="20"/>
          <w:szCs w:val="20"/>
        </w:rPr>
      </w:pPr>
      <w:r w:rsidRPr="007E192A">
        <w:rPr>
          <w:rFonts w:ascii="Times New Roman" w:hAnsi="Times New Roman" w:cs="Times New Roman"/>
          <w:sz w:val="20"/>
          <w:szCs w:val="20"/>
        </w:rPr>
        <w:t>El cine es la experiencia más cercana a la magia en nuestra vida diaria. En el interior de las salas de exhibición el cine crea su propia mística, donde e</w:t>
      </w:r>
      <w:r w:rsidR="00664156" w:rsidRPr="007E192A">
        <w:rPr>
          <w:rFonts w:ascii="Times New Roman" w:hAnsi="Times New Roman" w:cs="Times New Roman"/>
          <w:sz w:val="20"/>
          <w:szCs w:val="20"/>
        </w:rPr>
        <w:t>l tiempo y la lógica no aplican.</w:t>
      </w:r>
      <w:r w:rsidR="00E25C48" w:rsidRPr="007E192A">
        <w:rPr>
          <w:rFonts w:ascii="Times New Roman" w:hAnsi="Times New Roman" w:cs="Times New Roman"/>
          <w:sz w:val="20"/>
          <w:szCs w:val="20"/>
        </w:rPr>
        <w:t xml:space="preserve"> </w:t>
      </w:r>
      <w:r w:rsidR="00984A3C" w:rsidRPr="007E192A">
        <w:rPr>
          <w:rFonts w:ascii="Times New Roman" w:hAnsi="Times New Roman" w:cs="Times New Roman"/>
          <w:sz w:val="20"/>
          <w:szCs w:val="20"/>
        </w:rPr>
        <w:t>Podemos definir al cine</w:t>
      </w:r>
      <w:r w:rsidR="00E25C48" w:rsidRPr="007E192A">
        <w:rPr>
          <w:rFonts w:ascii="Times New Roman" w:hAnsi="Times New Roman" w:cs="Times New Roman"/>
          <w:sz w:val="20"/>
          <w:szCs w:val="20"/>
        </w:rPr>
        <w:t xml:space="preserve"> como el arte de contar historias por medio de imágenes y sonido y como arte expresa percepciones y sensaciones que tienen los seres humanos que no pueden ser </w:t>
      </w:r>
      <w:r w:rsidR="0037693D" w:rsidRPr="007E192A">
        <w:rPr>
          <w:rFonts w:ascii="Times New Roman" w:hAnsi="Times New Roman" w:cs="Times New Roman"/>
          <w:sz w:val="20"/>
          <w:szCs w:val="20"/>
        </w:rPr>
        <w:t>explicadas</w:t>
      </w:r>
      <w:r w:rsidR="00E25C48" w:rsidRPr="007E192A">
        <w:rPr>
          <w:rFonts w:ascii="Times New Roman" w:hAnsi="Times New Roman" w:cs="Times New Roman"/>
          <w:sz w:val="20"/>
          <w:szCs w:val="20"/>
        </w:rPr>
        <w:t xml:space="preserve"> más que de este modo</w:t>
      </w:r>
      <w:r w:rsidR="00403054" w:rsidRPr="007E192A">
        <w:rPr>
          <w:rFonts w:ascii="Times New Roman" w:hAnsi="Times New Roman" w:cs="Times New Roman"/>
          <w:sz w:val="20"/>
          <w:szCs w:val="20"/>
        </w:rPr>
        <w:t>.</w:t>
      </w:r>
      <w:r w:rsidR="00FD2CBF" w:rsidRPr="007E192A">
        <w:rPr>
          <w:rFonts w:ascii="Times New Roman" w:hAnsi="Times New Roman" w:cs="Times New Roman"/>
          <w:sz w:val="20"/>
          <w:szCs w:val="20"/>
        </w:rPr>
        <w:t xml:space="preserve"> Las OPC han trabajado en un concepto duradero de marketing en las películas, con el objetivo de generar lealtad en los espectadores</w:t>
      </w:r>
      <w:r w:rsidR="006F47A7" w:rsidRPr="007E192A">
        <w:rPr>
          <w:rFonts w:ascii="Times New Roman" w:hAnsi="Times New Roman" w:cs="Times New Roman"/>
          <w:sz w:val="20"/>
          <w:szCs w:val="20"/>
        </w:rPr>
        <w:t xml:space="preserve"> para alargar la vida del concepto cinematográfico y obtener beneficios económicos; así las series reducen la incertidumbre sobre el</w:t>
      </w:r>
      <w:r w:rsidR="005F4AA4" w:rsidRPr="007E192A">
        <w:rPr>
          <w:rFonts w:ascii="Times New Roman" w:hAnsi="Times New Roman" w:cs="Times New Roman"/>
          <w:sz w:val="20"/>
          <w:szCs w:val="20"/>
        </w:rPr>
        <w:t xml:space="preserve"> </w:t>
      </w:r>
      <w:r w:rsidR="006F47A7" w:rsidRPr="007E192A">
        <w:rPr>
          <w:rFonts w:ascii="Times New Roman" w:hAnsi="Times New Roman" w:cs="Times New Roman"/>
          <w:sz w:val="20"/>
          <w:szCs w:val="20"/>
        </w:rPr>
        <w:t>éxito</w:t>
      </w:r>
      <w:r w:rsidR="005F4AA4" w:rsidRPr="007E192A">
        <w:rPr>
          <w:rFonts w:ascii="Times New Roman" w:hAnsi="Times New Roman" w:cs="Times New Roman"/>
          <w:sz w:val="20"/>
          <w:szCs w:val="20"/>
        </w:rPr>
        <w:t xml:space="preserve"> (Miguel, J. 2004</w:t>
      </w:r>
      <w:r w:rsidR="00EE6B2A" w:rsidRPr="007E192A">
        <w:rPr>
          <w:rFonts w:ascii="Times New Roman" w:hAnsi="Times New Roman" w:cs="Times New Roman"/>
          <w:sz w:val="20"/>
          <w:szCs w:val="20"/>
        </w:rPr>
        <w:t>, p. 465</w:t>
      </w:r>
      <w:r w:rsidR="005F4AA4" w:rsidRPr="007E192A">
        <w:rPr>
          <w:rFonts w:ascii="Times New Roman" w:hAnsi="Times New Roman" w:cs="Times New Roman"/>
          <w:sz w:val="20"/>
          <w:szCs w:val="20"/>
        </w:rPr>
        <w:t xml:space="preserve">). </w:t>
      </w:r>
      <w:r w:rsidR="00FD2CBF" w:rsidRPr="007E192A">
        <w:rPr>
          <w:rFonts w:ascii="Times New Roman" w:hAnsi="Times New Roman" w:cs="Times New Roman"/>
          <w:sz w:val="20"/>
          <w:szCs w:val="20"/>
        </w:rPr>
        <w:t xml:space="preserve"> </w:t>
      </w:r>
      <w:r w:rsidR="00F9414D" w:rsidRPr="007E192A">
        <w:rPr>
          <w:rFonts w:ascii="Times New Roman" w:hAnsi="Times New Roman" w:cs="Times New Roman"/>
          <w:sz w:val="20"/>
          <w:szCs w:val="20"/>
        </w:rPr>
        <w:t xml:space="preserve">Las series buscan </w:t>
      </w:r>
      <w:r w:rsidR="009248A3" w:rsidRPr="007E192A">
        <w:rPr>
          <w:rFonts w:ascii="Times New Roman" w:hAnsi="Times New Roman" w:cs="Times New Roman"/>
          <w:sz w:val="20"/>
          <w:szCs w:val="20"/>
        </w:rPr>
        <w:t>aprovechar que los actores ya son conocidos, así como los productores, cre</w:t>
      </w:r>
      <w:r w:rsidR="0037693D" w:rsidRPr="007E192A">
        <w:rPr>
          <w:rFonts w:ascii="Times New Roman" w:hAnsi="Times New Roman" w:cs="Times New Roman"/>
          <w:sz w:val="20"/>
          <w:szCs w:val="20"/>
        </w:rPr>
        <w:t>adores, directores y guionistas; además</w:t>
      </w:r>
      <w:r w:rsidR="009248A3" w:rsidRPr="007E192A">
        <w:rPr>
          <w:rFonts w:ascii="Times New Roman" w:hAnsi="Times New Roman" w:cs="Times New Roman"/>
          <w:sz w:val="20"/>
          <w:szCs w:val="20"/>
        </w:rPr>
        <w:t xml:space="preserve"> utilizan mecanismos específicos para el </w:t>
      </w:r>
      <w:proofErr w:type="spellStart"/>
      <w:r w:rsidR="009248A3" w:rsidRPr="007E192A">
        <w:rPr>
          <w:rFonts w:ascii="Times New Roman" w:hAnsi="Times New Roman" w:cs="Times New Roman"/>
          <w:sz w:val="20"/>
          <w:szCs w:val="20"/>
        </w:rPr>
        <w:t>merchandising</w:t>
      </w:r>
      <w:proofErr w:type="spellEnd"/>
      <w:r w:rsidR="009248A3" w:rsidRPr="007E192A">
        <w:rPr>
          <w:rFonts w:ascii="Times New Roman" w:hAnsi="Times New Roman" w:cs="Times New Roman"/>
          <w:sz w:val="20"/>
          <w:szCs w:val="20"/>
        </w:rPr>
        <w:t xml:space="preserve"> y la asociación de marcas.</w:t>
      </w:r>
      <w:r w:rsidR="009F7D3C" w:rsidRPr="007E192A">
        <w:rPr>
          <w:rFonts w:ascii="Times New Roman" w:hAnsi="Times New Roman" w:cs="Times New Roman"/>
          <w:sz w:val="20"/>
          <w:szCs w:val="20"/>
        </w:rPr>
        <w:t xml:space="preserve"> </w:t>
      </w:r>
      <w:r w:rsidR="00664156" w:rsidRPr="007E192A">
        <w:rPr>
          <w:rFonts w:ascii="Times New Roman" w:hAnsi="Times New Roman" w:cs="Times New Roman"/>
          <w:sz w:val="20"/>
          <w:szCs w:val="20"/>
        </w:rPr>
        <w:t>P</w:t>
      </w:r>
      <w:r w:rsidR="009F7D3C" w:rsidRPr="007E192A">
        <w:rPr>
          <w:rFonts w:ascii="Times New Roman" w:hAnsi="Times New Roman" w:cs="Times New Roman"/>
          <w:sz w:val="20"/>
          <w:szCs w:val="20"/>
        </w:rPr>
        <w:t xml:space="preserve">odemos encontrar a </w:t>
      </w:r>
      <w:r w:rsidR="009F7D3C" w:rsidRPr="007E192A">
        <w:rPr>
          <w:rFonts w:ascii="Times New Roman" w:hAnsi="Times New Roman" w:cs="Times New Roman"/>
          <w:i/>
          <w:sz w:val="20"/>
          <w:szCs w:val="20"/>
        </w:rPr>
        <w:t xml:space="preserve">“James Bond” </w:t>
      </w:r>
      <w:r w:rsidR="009F7D3C" w:rsidRPr="007E192A">
        <w:rPr>
          <w:rFonts w:ascii="Times New Roman" w:hAnsi="Times New Roman" w:cs="Times New Roman"/>
          <w:sz w:val="20"/>
          <w:szCs w:val="20"/>
        </w:rPr>
        <w:t xml:space="preserve">e </w:t>
      </w:r>
      <w:r w:rsidR="009F7D3C" w:rsidRPr="007E192A">
        <w:rPr>
          <w:rFonts w:ascii="Times New Roman" w:hAnsi="Times New Roman" w:cs="Times New Roman"/>
          <w:i/>
          <w:sz w:val="20"/>
          <w:szCs w:val="20"/>
        </w:rPr>
        <w:t xml:space="preserve">“Indiana Jones”, </w:t>
      </w:r>
      <w:r w:rsidR="009F7D3C" w:rsidRPr="007E192A">
        <w:rPr>
          <w:rFonts w:ascii="Times New Roman" w:hAnsi="Times New Roman" w:cs="Times New Roman"/>
          <w:sz w:val="20"/>
          <w:szCs w:val="20"/>
        </w:rPr>
        <w:t>las cuales reducen el riesgo al incluir (Miguel, J. 2004</w:t>
      </w:r>
      <w:r w:rsidR="00EE6B2A" w:rsidRPr="007E192A">
        <w:rPr>
          <w:rFonts w:ascii="Times New Roman" w:hAnsi="Times New Roman" w:cs="Times New Roman"/>
          <w:sz w:val="20"/>
          <w:szCs w:val="20"/>
        </w:rPr>
        <w:t>, p. 466</w:t>
      </w:r>
      <w:r w:rsidR="009F7D3C" w:rsidRPr="007E192A">
        <w:rPr>
          <w:rFonts w:ascii="Times New Roman" w:hAnsi="Times New Roman" w:cs="Times New Roman"/>
          <w:sz w:val="20"/>
          <w:szCs w:val="20"/>
        </w:rPr>
        <w:t>):</w:t>
      </w:r>
    </w:p>
    <w:p w:rsidR="004E3084" w:rsidRPr="007E192A" w:rsidRDefault="004E3084" w:rsidP="00C12B98">
      <w:pPr>
        <w:pStyle w:val="Prrafodelista"/>
        <w:numPr>
          <w:ilvl w:val="0"/>
          <w:numId w:val="42"/>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sz w:val="20"/>
          <w:szCs w:val="20"/>
        </w:rPr>
        <w:t xml:space="preserve">Esfera creativa.- </w:t>
      </w:r>
      <w:r w:rsidR="000A3557" w:rsidRPr="007E192A">
        <w:rPr>
          <w:rFonts w:ascii="Times New Roman" w:hAnsi="Times New Roman" w:cs="Times New Roman"/>
          <w:sz w:val="20"/>
          <w:szCs w:val="20"/>
        </w:rPr>
        <w:t>S</w:t>
      </w:r>
      <w:r w:rsidRPr="007E192A">
        <w:rPr>
          <w:rFonts w:ascii="Times New Roman" w:hAnsi="Times New Roman" w:cs="Times New Roman"/>
          <w:sz w:val="20"/>
          <w:szCs w:val="20"/>
        </w:rPr>
        <w:t>e da cuando se manejan los mismos géneros, actores, director, productor</w:t>
      </w:r>
      <w:r w:rsidR="0037693D" w:rsidRPr="007E192A">
        <w:rPr>
          <w:rFonts w:ascii="Times New Roman" w:hAnsi="Times New Roman" w:cs="Times New Roman"/>
          <w:sz w:val="20"/>
          <w:szCs w:val="20"/>
        </w:rPr>
        <w:t xml:space="preserve">es, clasificaciones e </w:t>
      </w:r>
      <w:r w:rsidRPr="007E192A">
        <w:rPr>
          <w:rFonts w:ascii="Times New Roman" w:hAnsi="Times New Roman" w:cs="Times New Roman"/>
          <w:sz w:val="20"/>
          <w:szCs w:val="20"/>
        </w:rPr>
        <w:t>incluso arrojaría críticas similares por parte de la prensa.</w:t>
      </w:r>
    </w:p>
    <w:p w:rsidR="004E3084" w:rsidRPr="007E192A" w:rsidRDefault="00B74C83" w:rsidP="00C12B98">
      <w:pPr>
        <w:pStyle w:val="Prrafodelista"/>
        <w:numPr>
          <w:ilvl w:val="0"/>
          <w:numId w:val="42"/>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sz w:val="20"/>
          <w:szCs w:val="20"/>
        </w:rPr>
        <w:t>Pautas de estreno.</w:t>
      </w:r>
      <w:r w:rsidR="00BD58E3" w:rsidRPr="007E192A">
        <w:rPr>
          <w:rFonts w:ascii="Times New Roman" w:hAnsi="Times New Roman" w:cs="Times New Roman"/>
          <w:sz w:val="20"/>
          <w:szCs w:val="20"/>
        </w:rPr>
        <w:t>- S</w:t>
      </w:r>
      <w:r w:rsidR="0037693D" w:rsidRPr="007E192A">
        <w:rPr>
          <w:rFonts w:ascii="Times New Roman" w:hAnsi="Times New Roman" w:cs="Times New Roman"/>
          <w:sz w:val="20"/>
          <w:szCs w:val="20"/>
        </w:rPr>
        <w:t xml:space="preserve">e garantizan </w:t>
      </w:r>
      <w:r w:rsidRPr="007E192A">
        <w:rPr>
          <w:rFonts w:ascii="Times New Roman" w:hAnsi="Times New Roman" w:cs="Times New Roman"/>
          <w:sz w:val="20"/>
          <w:szCs w:val="20"/>
        </w:rPr>
        <w:t>fechas de estreno similares año con año</w:t>
      </w:r>
      <w:r w:rsidR="00FD0855" w:rsidRPr="007E192A">
        <w:rPr>
          <w:rFonts w:ascii="Times New Roman" w:hAnsi="Times New Roman" w:cs="Times New Roman"/>
          <w:sz w:val="20"/>
          <w:szCs w:val="20"/>
        </w:rPr>
        <w:t xml:space="preserve"> así como la estrategia de es</w:t>
      </w:r>
      <w:r w:rsidR="0037693D" w:rsidRPr="007E192A">
        <w:rPr>
          <w:rFonts w:ascii="Times New Roman" w:hAnsi="Times New Roman" w:cs="Times New Roman"/>
          <w:sz w:val="20"/>
          <w:szCs w:val="20"/>
        </w:rPr>
        <w:t>tr</w:t>
      </w:r>
      <w:r w:rsidR="004B3F61" w:rsidRPr="007E192A">
        <w:rPr>
          <w:rFonts w:ascii="Times New Roman" w:hAnsi="Times New Roman" w:cs="Times New Roman"/>
          <w:sz w:val="20"/>
          <w:szCs w:val="20"/>
        </w:rPr>
        <w:t>eno sería muy cercana</w:t>
      </w:r>
      <w:r w:rsidR="0037693D" w:rsidRPr="007E192A">
        <w:rPr>
          <w:rFonts w:ascii="Times New Roman" w:hAnsi="Times New Roman" w:cs="Times New Roman"/>
          <w:sz w:val="20"/>
          <w:szCs w:val="20"/>
        </w:rPr>
        <w:t xml:space="preserve"> en cuant</w:t>
      </w:r>
      <w:r w:rsidR="00FD0855" w:rsidRPr="007E192A">
        <w:rPr>
          <w:rFonts w:ascii="Times New Roman" w:hAnsi="Times New Roman" w:cs="Times New Roman"/>
          <w:sz w:val="20"/>
          <w:szCs w:val="20"/>
        </w:rPr>
        <w:t>o al número de salas que se destinan.</w:t>
      </w:r>
    </w:p>
    <w:p w:rsidR="00FD0855" w:rsidRPr="007E192A" w:rsidRDefault="00FD0855" w:rsidP="00C12B98">
      <w:pPr>
        <w:pStyle w:val="Prrafodelista"/>
        <w:numPr>
          <w:ilvl w:val="0"/>
          <w:numId w:val="42"/>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sz w:val="20"/>
          <w:szCs w:val="20"/>
        </w:rPr>
        <w:t>Esfuerzo de marketing.</w:t>
      </w:r>
      <w:r w:rsidR="0037693D" w:rsidRPr="007E192A">
        <w:rPr>
          <w:rFonts w:ascii="Times New Roman" w:hAnsi="Times New Roman" w:cs="Times New Roman"/>
          <w:sz w:val="20"/>
          <w:szCs w:val="20"/>
        </w:rPr>
        <w:t>- S</w:t>
      </w:r>
      <w:r w:rsidRPr="007E192A">
        <w:rPr>
          <w:rFonts w:ascii="Times New Roman" w:hAnsi="Times New Roman" w:cs="Times New Roman"/>
          <w:sz w:val="20"/>
          <w:szCs w:val="20"/>
        </w:rPr>
        <w:t>e da cuando se maneja la misma intensidad de publicidad.</w:t>
      </w:r>
    </w:p>
    <w:p w:rsidR="00AB4ED0" w:rsidRPr="007E192A" w:rsidRDefault="00FD0855" w:rsidP="00664156">
      <w:pPr>
        <w:spacing w:after="0" w:line="360" w:lineRule="auto"/>
        <w:ind w:left="540"/>
        <w:jc w:val="both"/>
        <w:rPr>
          <w:rFonts w:ascii="Times New Roman" w:hAnsi="Times New Roman" w:cs="Times New Roman"/>
          <w:sz w:val="20"/>
          <w:szCs w:val="20"/>
        </w:rPr>
      </w:pPr>
      <w:r w:rsidRPr="007E192A">
        <w:rPr>
          <w:rFonts w:ascii="Times New Roman" w:hAnsi="Times New Roman" w:cs="Times New Roman"/>
          <w:sz w:val="20"/>
          <w:szCs w:val="20"/>
        </w:rPr>
        <w:t>Además, dentro d</w:t>
      </w:r>
      <w:r w:rsidR="009E0709" w:rsidRPr="007E192A">
        <w:rPr>
          <w:rFonts w:ascii="Times New Roman" w:hAnsi="Times New Roman" w:cs="Times New Roman"/>
          <w:sz w:val="20"/>
          <w:szCs w:val="20"/>
        </w:rPr>
        <w:t>e otros beneficios pudiéramos mencionar:</w:t>
      </w:r>
      <w:r w:rsidR="00664156" w:rsidRPr="007E192A">
        <w:rPr>
          <w:rFonts w:ascii="Times New Roman" w:hAnsi="Times New Roman" w:cs="Times New Roman"/>
          <w:sz w:val="20"/>
          <w:szCs w:val="20"/>
        </w:rPr>
        <w:t xml:space="preserve"> </w:t>
      </w:r>
      <w:r w:rsidR="009E0709" w:rsidRPr="007E192A">
        <w:rPr>
          <w:rFonts w:ascii="Times New Roman" w:hAnsi="Times New Roman" w:cs="Times New Roman"/>
          <w:sz w:val="20"/>
          <w:szCs w:val="20"/>
        </w:rPr>
        <w:t>Potencia</w:t>
      </w:r>
      <w:r w:rsidR="0037693D" w:rsidRPr="007E192A">
        <w:rPr>
          <w:rFonts w:ascii="Times New Roman" w:hAnsi="Times New Roman" w:cs="Times New Roman"/>
          <w:sz w:val="20"/>
          <w:szCs w:val="20"/>
        </w:rPr>
        <w:t>n el “efecto club”. L</w:t>
      </w:r>
      <w:r w:rsidR="009E0709" w:rsidRPr="007E192A">
        <w:rPr>
          <w:rFonts w:ascii="Times New Roman" w:hAnsi="Times New Roman" w:cs="Times New Roman"/>
          <w:sz w:val="20"/>
          <w:szCs w:val="20"/>
        </w:rPr>
        <w:t xml:space="preserve">as personas que vieron las anteriores películas (o temporadas), regresan a ver </w:t>
      </w:r>
      <w:r w:rsidR="00664156" w:rsidRPr="007E192A">
        <w:rPr>
          <w:rFonts w:ascii="Times New Roman" w:hAnsi="Times New Roman" w:cs="Times New Roman"/>
          <w:sz w:val="20"/>
          <w:szCs w:val="20"/>
        </w:rPr>
        <w:t>el nuevo lanzamiento; s</w:t>
      </w:r>
      <w:r w:rsidR="00500786" w:rsidRPr="007E192A">
        <w:rPr>
          <w:rFonts w:ascii="Times New Roman" w:hAnsi="Times New Roman" w:cs="Times New Roman"/>
          <w:sz w:val="20"/>
          <w:szCs w:val="20"/>
        </w:rPr>
        <w:t xml:space="preserve">e obtienen ingresos de </w:t>
      </w:r>
      <w:proofErr w:type="spellStart"/>
      <w:r w:rsidR="00500786" w:rsidRPr="007E192A">
        <w:rPr>
          <w:rFonts w:ascii="Times New Roman" w:hAnsi="Times New Roman" w:cs="Times New Roman"/>
          <w:sz w:val="20"/>
          <w:szCs w:val="20"/>
        </w:rPr>
        <w:t>merchindising</w:t>
      </w:r>
      <w:proofErr w:type="spellEnd"/>
      <w:r w:rsidR="00500786" w:rsidRPr="007E192A">
        <w:rPr>
          <w:rFonts w:ascii="Times New Roman" w:hAnsi="Times New Roman" w:cs="Times New Roman"/>
          <w:sz w:val="20"/>
          <w:szCs w:val="20"/>
        </w:rPr>
        <w:t>, al crear fidelidad a la marca</w:t>
      </w:r>
      <w:r w:rsidR="0037693D" w:rsidRPr="007E192A">
        <w:rPr>
          <w:rFonts w:ascii="Times New Roman" w:hAnsi="Times New Roman" w:cs="Times New Roman"/>
          <w:sz w:val="20"/>
          <w:szCs w:val="20"/>
        </w:rPr>
        <w:t>. E</w:t>
      </w:r>
      <w:r w:rsidR="00500786" w:rsidRPr="007E192A">
        <w:rPr>
          <w:rFonts w:ascii="Times New Roman" w:hAnsi="Times New Roman" w:cs="Times New Roman"/>
          <w:sz w:val="20"/>
          <w:szCs w:val="20"/>
        </w:rPr>
        <w:t>l público comienza a adquirir bienes relacio</w:t>
      </w:r>
      <w:r w:rsidR="00664156" w:rsidRPr="007E192A">
        <w:rPr>
          <w:rFonts w:ascii="Times New Roman" w:hAnsi="Times New Roman" w:cs="Times New Roman"/>
          <w:sz w:val="20"/>
          <w:szCs w:val="20"/>
        </w:rPr>
        <w:t>nados con la película; g</w:t>
      </w:r>
      <w:r w:rsidR="00AB4ED0" w:rsidRPr="007E192A">
        <w:rPr>
          <w:rFonts w:ascii="Times New Roman" w:hAnsi="Times New Roman" w:cs="Times New Roman"/>
          <w:sz w:val="20"/>
          <w:szCs w:val="20"/>
        </w:rPr>
        <w:t>racias al punto anterior, la asociación de ma</w:t>
      </w:r>
      <w:r w:rsidR="00664156" w:rsidRPr="007E192A">
        <w:rPr>
          <w:rFonts w:ascii="Times New Roman" w:hAnsi="Times New Roman" w:cs="Times New Roman"/>
          <w:sz w:val="20"/>
          <w:szCs w:val="20"/>
        </w:rPr>
        <w:t>rcas se da fácil y naturalmente; s</w:t>
      </w:r>
      <w:r w:rsidR="00AB4ED0" w:rsidRPr="007E192A">
        <w:rPr>
          <w:rFonts w:ascii="Times New Roman" w:hAnsi="Times New Roman" w:cs="Times New Roman"/>
          <w:sz w:val="20"/>
          <w:szCs w:val="20"/>
        </w:rPr>
        <w:t xml:space="preserve">e genera una disminución del riesgo, pues los </w:t>
      </w:r>
      <w:r w:rsidR="00494BAF" w:rsidRPr="007E192A">
        <w:rPr>
          <w:rFonts w:ascii="Times New Roman" w:hAnsi="Times New Roman" w:cs="Times New Roman"/>
          <w:sz w:val="20"/>
          <w:szCs w:val="20"/>
        </w:rPr>
        <w:t>ingresos y aceptación</w:t>
      </w:r>
      <w:r w:rsidR="00AB4ED0" w:rsidRPr="007E192A">
        <w:rPr>
          <w:rFonts w:ascii="Times New Roman" w:hAnsi="Times New Roman" w:cs="Times New Roman"/>
          <w:sz w:val="20"/>
          <w:szCs w:val="20"/>
        </w:rPr>
        <w:t xml:space="preserve"> son garantías de éx</w:t>
      </w:r>
      <w:r w:rsidR="00CF2912" w:rsidRPr="007E192A">
        <w:rPr>
          <w:rFonts w:ascii="Times New Roman" w:hAnsi="Times New Roman" w:cs="Times New Roman"/>
          <w:sz w:val="20"/>
          <w:szCs w:val="20"/>
        </w:rPr>
        <w:t>it</w:t>
      </w:r>
      <w:r w:rsidR="00AB4ED0" w:rsidRPr="007E192A">
        <w:rPr>
          <w:rFonts w:ascii="Times New Roman" w:hAnsi="Times New Roman" w:cs="Times New Roman"/>
          <w:sz w:val="20"/>
          <w:szCs w:val="20"/>
        </w:rPr>
        <w:t>o.</w:t>
      </w:r>
    </w:p>
    <w:p w:rsidR="006A1EB7" w:rsidRPr="007E192A" w:rsidRDefault="00035DE4" w:rsidP="00494BAF">
      <w:pPr>
        <w:spacing w:after="0" w:line="360" w:lineRule="auto"/>
        <w:ind w:firstLine="426"/>
        <w:jc w:val="both"/>
        <w:rPr>
          <w:rFonts w:ascii="Times New Roman" w:hAnsi="Times New Roman" w:cs="Times New Roman"/>
          <w:sz w:val="20"/>
          <w:szCs w:val="20"/>
        </w:rPr>
      </w:pPr>
      <w:proofErr w:type="spellStart"/>
      <w:r w:rsidRPr="007E192A">
        <w:rPr>
          <w:rFonts w:ascii="Times New Roman" w:hAnsi="Times New Roman" w:cs="Times New Roman"/>
          <w:sz w:val="20"/>
          <w:szCs w:val="20"/>
        </w:rPr>
        <w:t>Ricciotto</w:t>
      </w:r>
      <w:proofErr w:type="spellEnd"/>
      <w:r w:rsidRPr="007E192A">
        <w:rPr>
          <w:rFonts w:ascii="Times New Roman" w:hAnsi="Times New Roman" w:cs="Times New Roman"/>
          <w:sz w:val="20"/>
          <w:szCs w:val="20"/>
        </w:rPr>
        <w:t xml:space="preserve"> </w:t>
      </w:r>
      <w:proofErr w:type="spellStart"/>
      <w:r w:rsidRPr="007E192A">
        <w:rPr>
          <w:rFonts w:ascii="Times New Roman" w:hAnsi="Times New Roman" w:cs="Times New Roman"/>
          <w:sz w:val="20"/>
          <w:szCs w:val="20"/>
        </w:rPr>
        <w:t>Canudo</w:t>
      </w:r>
      <w:proofErr w:type="spellEnd"/>
      <w:r w:rsidRPr="007E192A">
        <w:rPr>
          <w:rFonts w:ascii="Times New Roman" w:hAnsi="Times New Roman" w:cs="Times New Roman"/>
          <w:sz w:val="20"/>
          <w:szCs w:val="20"/>
        </w:rPr>
        <w:t xml:space="preserve"> teórico del cine, fue el primero en clasificarlo </w:t>
      </w:r>
      <w:r w:rsidR="00664156" w:rsidRPr="007E192A">
        <w:rPr>
          <w:rFonts w:ascii="Times New Roman" w:hAnsi="Times New Roman" w:cs="Times New Roman"/>
          <w:sz w:val="20"/>
          <w:szCs w:val="20"/>
        </w:rPr>
        <w:t>como arte</w:t>
      </w:r>
      <w:r w:rsidR="008477BB" w:rsidRPr="007E192A">
        <w:rPr>
          <w:rFonts w:ascii="Times New Roman" w:hAnsi="Times New Roman" w:cs="Times New Roman"/>
          <w:sz w:val="20"/>
          <w:szCs w:val="20"/>
        </w:rPr>
        <w:t>. Con el tiempo, el video se integró bajo esta categoría cinematográfica, que no por camb</w:t>
      </w:r>
      <w:r w:rsidR="009875C9" w:rsidRPr="007E192A">
        <w:rPr>
          <w:rFonts w:ascii="Times New Roman" w:hAnsi="Times New Roman" w:cs="Times New Roman"/>
          <w:sz w:val="20"/>
          <w:szCs w:val="20"/>
        </w:rPr>
        <w:t>iar el formato</w:t>
      </w:r>
      <w:r w:rsidR="00CC3B06" w:rsidRPr="007E192A">
        <w:rPr>
          <w:rFonts w:ascii="Times New Roman" w:hAnsi="Times New Roman" w:cs="Times New Roman"/>
          <w:sz w:val="20"/>
          <w:szCs w:val="20"/>
        </w:rPr>
        <w:t>, cambia</w:t>
      </w:r>
      <w:r w:rsidR="009875C9" w:rsidRPr="007E192A">
        <w:rPr>
          <w:rFonts w:ascii="Times New Roman" w:hAnsi="Times New Roman" w:cs="Times New Roman"/>
          <w:sz w:val="20"/>
          <w:szCs w:val="20"/>
        </w:rPr>
        <w:t xml:space="preserve"> la maner</w:t>
      </w:r>
      <w:r w:rsidR="00CC3B06" w:rsidRPr="007E192A">
        <w:rPr>
          <w:rFonts w:ascii="Times New Roman" w:hAnsi="Times New Roman" w:cs="Times New Roman"/>
          <w:sz w:val="20"/>
          <w:szCs w:val="20"/>
        </w:rPr>
        <w:t xml:space="preserve">a en que </w:t>
      </w:r>
      <w:r w:rsidR="005B4DDE" w:rsidRPr="007E192A">
        <w:rPr>
          <w:rFonts w:ascii="Times New Roman" w:hAnsi="Times New Roman" w:cs="Times New Roman"/>
          <w:sz w:val="20"/>
          <w:szCs w:val="20"/>
        </w:rPr>
        <w:t>se efectúa la narración. T</w:t>
      </w:r>
      <w:r w:rsidR="00CC3B06" w:rsidRPr="007E192A">
        <w:rPr>
          <w:rFonts w:ascii="Times New Roman" w:hAnsi="Times New Roman" w:cs="Times New Roman"/>
          <w:sz w:val="20"/>
          <w:szCs w:val="20"/>
        </w:rPr>
        <w:t>ampoco el uso de un</w:t>
      </w:r>
      <w:r w:rsidR="009875C9" w:rsidRPr="007E192A">
        <w:rPr>
          <w:rFonts w:ascii="Times New Roman" w:hAnsi="Times New Roman" w:cs="Times New Roman"/>
          <w:sz w:val="20"/>
          <w:szCs w:val="20"/>
        </w:rPr>
        <w:t xml:space="preserve"> canal de distribución</w:t>
      </w:r>
      <w:r w:rsidR="00CC3B06" w:rsidRPr="007E192A">
        <w:rPr>
          <w:rFonts w:ascii="Times New Roman" w:hAnsi="Times New Roman" w:cs="Times New Roman"/>
          <w:sz w:val="20"/>
          <w:szCs w:val="20"/>
        </w:rPr>
        <w:t xml:space="preserve"> diferente excluye al video de ser una obra de arte, el cual</w:t>
      </w:r>
      <w:r w:rsidR="009875C9" w:rsidRPr="007E192A">
        <w:rPr>
          <w:rFonts w:ascii="Times New Roman" w:hAnsi="Times New Roman" w:cs="Times New Roman"/>
          <w:sz w:val="20"/>
          <w:szCs w:val="20"/>
        </w:rPr>
        <w:t>,</w:t>
      </w:r>
      <w:r w:rsidRPr="007E192A">
        <w:rPr>
          <w:rFonts w:ascii="Times New Roman" w:hAnsi="Times New Roman" w:cs="Times New Roman"/>
          <w:sz w:val="20"/>
          <w:szCs w:val="20"/>
        </w:rPr>
        <w:t xml:space="preserve"> como tal</w:t>
      </w:r>
      <w:r w:rsidR="009875C9" w:rsidRPr="007E192A">
        <w:rPr>
          <w:rFonts w:ascii="Times New Roman" w:hAnsi="Times New Roman" w:cs="Times New Roman"/>
          <w:sz w:val="20"/>
          <w:szCs w:val="20"/>
        </w:rPr>
        <w:t>,</w:t>
      </w:r>
      <w:r w:rsidR="006A1EB7" w:rsidRPr="007E192A">
        <w:rPr>
          <w:rFonts w:ascii="Times New Roman" w:hAnsi="Times New Roman" w:cs="Times New Roman"/>
          <w:sz w:val="20"/>
          <w:szCs w:val="20"/>
        </w:rPr>
        <w:t xml:space="preserve"> puede</w:t>
      </w:r>
      <w:r w:rsidR="009875C9" w:rsidRPr="007E192A">
        <w:rPr>
          <w:rFonts w:ascii="Times New Roman" w:hAnsi="Times New Roman" w:cs="Times New Roman"/>
          <w:sz w:val="20"/>
          <w:szCs w:val="20"/>
        </w:rPr>
        <w:t>n</w:t>
      </w:r>
      <w:r w:rsidR="006A1EB7" w:rsidRPr="007E192A">
        <w:rPr>
          <w:rFonts w:ascii="Times New Roman" w:hAnsi="Times New Roman" w:cs="Times New Roman"/>
          <w:sz w:val="20"/>
          <w:szCs w:val="20"/>
        </w:rPr>
        <w:t xml:space="preserve"> ser visto de dos maneras</w:t>
      </w:r>
      <w:r w:rsidR="00EE6B2A" w:rsidRPr="007E192A">
        <w:rPr>
          <w:rFonts w:ascii="Times New Roman" w:hAnsi="Times New Roman" w:cs="Times New Roman"/>
          <w:sz w:val="20"/>
          <w:szCs w:val="20"/>
        </w:rPr>
        <w:t xml:space="preserve"> (</w:t>
      </w:r>
      <w:r w:rsidR="00984A3C" w:rsidRPr="007E192A">
        <w:rPr>
          <w:rFonts w:ascii="Times New Roman" w:hAnsi="Times New Roman" w:cs="Times New Roman"/>
          <w:sz w:val="20"/>
          <w:szCs w:val="20"/>
        </w:rPr>
        <w:t>Flores, A. et al 2009, p. 54</w:t>
      </w:r>
      <w:r w:rsidR="008553E7" w:rsidRPr="007E192A">
        <w:rPr>
          <w:rFonts w:ascii="Times New Roman" w:hAnsi="Times New Roman" w:cs="Times New Roman"/>
          <w:sz w:val="20"/>
          <w:szCs w:val="20"/>
        </w:rPr>
        <w:t>)</w:t>
      </w:r>
      <w:r w:rsidR="006A1EB7" w:rsidRPr="007E192A">
        <w:rPr>
          <w:rFonts w:ascii="Times New Roman" w:hAnsi="Times New Roman" w:cs="Times New Roman"/>
          <w:sz w:val="20"/>
          <w:szCs w:val="20"/>
        </w:rPr>
        <w:t>:</w:t>
      </w:r>
    </w:p>
    <w:p w:rsidR="003370E9" w:rsidRPr="007E192A" w:rsidRDefault="006A1EB7" w:rsidP="00C12B98">
      <w:pPr>
        <w:pStyle w:val="Prrafodelista"/>
        <w:numPr>
          <w:ilvl w:val="0"/>
          <w:numId w:val="26"/>
        </w:numPr>
        <w:spacing w:after="0" w:line="360" w:lineRule="auto"/>
        <w:ind w:left="426" w:hanging="426"/>
        <w:jc w:val="both"/>
        <w:rPr>
          <w:rFonts w:ascii="Times New Roman" w:hAnsi="Times New Roman" w:cs="Times New Roman"/>
          <w:sz w:val="20"/>
          <w:szCs w:val="20"/>
        </w:rPr>
      </w:pPr>
      <w:r w:rsidRPr="007E192A">
        <w:rPr>
          <w:rFonts w:ascii="Times New Roman" w:hAnsi="Times New Roman" w:cs="Times New Roman"/>
          <w:b/>
          <w:i/>
          <w:sz w:val="20"/>
          <w:szCs w:val="20"/>
        </w:rPr>
        <w:t>Popular.-</w:t>
      </w:r>
      <w:r w:rsidRPr="007E192A">
        <w:rPr>
          <w:rFonts w:ascii="Times New Roman" w:hAnsi="Times New Roman" w:cs="Times New Roman"/>
          <w:i/>
          <w:sz w:val="20"/>
          <w:szCs w:val="20"/>
        </w:rPr>
        <w:t xml:space="preserve"> Se da cuando la sociedad, como pueblo, la genera en respuesta a sus necesidades. Se aprende de manera empírica y suele ser muy práctica y funcional. Este tipo de películas preservan técnicas </w:t>
      </w:r>
      <w:r w:rsidRPr="007E192A">
        <w:rPr>
          <w:rFonts w:ascii="Times New Roman" w:hAnsi="Times New Roman" w:cs="Times New Roman"/>
          <w:i/>
          <w:sz w:val="20"/>
          <w:szCs w:val="20"/>
        </w:rPr>
        <w:lastRenderedPageBreak/>
        <w:t>aprendidas en talleres de producción y refleja costumbres y t</w:t>
      </w:r>
      <w:r w:rsidR="00403054" w:rsidRPr="007E192A">
        <w:rPr>
          <w:rFonts w:ascii="Times New Roman" w:hAnsi="Times New Roman" w:cs="Times New Roman"/>
          <w:i/>
          <w:sz w:val="20"/>
          <w:szCs w:val="20"/>
        </w:rPr>
        <w:t>radiciones</w:t>
      </w:r>
      <w:r w:rsidR="00AD52A8" w:rsidRPr="007E192A">
        <w:rPr>
          <w:rFonts w:ascii="Times New Roman" w:hAnsi="Times New Roman" w:cs="Times New Roman"/>
          <w:i/>
          <w:sz w:val="20"/>
          <w:szCs w:val="20"/>
        </w:rPr>
        <w:t xml:space="preserve"> mediante las</w:t>
      </w:r>
      <w:r w:rsidR="00403054" w:rsidRPr="007E192A">
        <w:rPr>
          <w:rFonts w:ascii="Times New Roman" w:hAnsi="Times New Roman" w:cs="Times New Roman"/>
          <w:i/>
          <w:sz w:val="20"/>
          <w:szCs w:val="20"/>
        </w:rPr>
        <w:t xml:space="preserve"> imágenes</w:t>
      </w:r>
      <w:r w:rsidR="00AD52A8" w:rsidRPr="007E192A">
        <w:rPr>
          <w:rFonts w:ascii="Times New Roman" w:hAnsi="Times New Roman" w:cs="Times New Roman"/>
          <w:i/>
          <w:sz w:val="20"/>
          <w:szCs w:val="20"/>
        </w:rPr>
        <w:t xml:space="preserve"> apreciadas</w:t>
      </w:r>
      <w:r w:rsidR="00403054" w:rsidRPr="007E192A">
        <w:rPr>
          <w:rFonts w:ascii="Times New Roman" w:hAnsi="Times New Roman" w:cs="Times New Roman"/>
          <w:i/>
          <w:sz w:val="20"/>
          <w:szCs w:val="20"/>
        </w:rPr>
        <w:t xml:space="preserve"> y</w:t>
      </w:r>
      <w:r w:rsidR="00AD52A8" w:rsidRPr="007E192A">
        <w:rPr>
          <w:rFonts w:ascii="Times New Roman" w:hAnsi="Times New Roman" w:cs="Times New Roman"/>
          <w:i/>
          <w:sz w:val="20"/>
          <w:szCs w:val="20"/>
        </w:rPr>
        <w:t xml:space="preserve"> los</w:t>
      </w:r>
      <w:r w:rsidR="00403054" w:rsidRPr="007E192A">
        <w:rPr>
          <w:rFonts w:ascii="Times New Roman" w:hAnsi="Times New Roman" w:cs="Times New Roman"/>
          <w:i/>
          <w:sz w:val="20"/>
          <w:szCs w:val="20"/>
        </w:rPr>
        <w:t xml:space="preserve"> sonidos</w:t>
      </w:r>
      <w:r w:rsidR="00AD52A8" w:rsidRPr="007E192A">
        <w:rPr>
          <w:rFonts w:ascii="Times New Roman" w:hAnsi="Times New Roman" w:cs="Times New Roman"/>
          <w:i/>
          <w:sz w:val="20"/>
          <w:szCs w:val="20"/>
        </w:rPr>
        <w:t xml:space="preserve"> percibidos</w:t>
      </w:r>
      <w:r w:rsidRPr="007E192A">
        <w:rPr>
          <w:rFonts w:ascii="Times New Roman" w:hAnsi="Times New Roman" w:cs="Times New Roman"/>
          <w:i/>
          <w:sz w:val="20"/>
          <w:szCs w:val="20"/>
        </w:rPr>
        <w:t xml:space="preserve">. </w:t>
      </w:r>
    </w:p>
    <w:p w:rsidR="006A1EB7" w:rsidRPr="007E192A" w:rsidRDefault="006A1EB7" w:rsidP="00C12B98">
      <w:pPr>
        <w:pStyle w:val="Prrafodelista"/>
        <w:numPr>
          <w:ilvl w:val="0"/>
          <w:numId w:val="26"/>
        </w:numPr>
        <w:spacing w:after="0" w:line="360" w:lineRule="auto"/>
        <w:ind w:left="426" w:hanging="426"/>
        <w:jc w:val="both"/>
        <w:rPr>
          <w:rFonts w:ascii="Times New Roman" w:hAnsi="Times New Roman" w:cs="Times New Roman"/>
          <w:sz w:val="20"/>
          <w:szCs w:val="20"/>
        </w:rPr>
      </w:pPr>
      <w:r w:rsidRPr="007E192A">
        <w:rPr>
          <w:rFonts w:ascii="Times New Roman" w:hAnsi="Times New Roman" w:cs="Times New Roman"/>
          <w:b/>
          <w:i/>
          <w:sz w:val="20"/>
          <w:szCs w:val="20"/>
        </w:rPr>
        <w:t xml:space="preserve">Académico.- </w:t>
      </w:r>
      <w:r w:rsidRPr="007E192A">
        <w:rPr>
          <w:rFonts w:ascii="Times New Roman" w:hAnsi="Times New Roman" w:cs="Times New Roman"/>
          <w:i/>
          <w:sz w:val="20"/>
          <w:szCs w:val="20"/>
        </w:rPr>
        <w:t>Se aprende en las escuelas. Dichas películas siguen las reglas estéticas y las teorías establecidas. Se fundamentan en las experiencias personales de los artistas (directores</w:t>
      </w:r>
      <w:r w:rsidR="00AD52A8" w:rsidRPr="007E192A">
        <w:rPr>
          <w:rFonts w:ascii="Times New Roman" w:hAnsi="Times New Roman" w:cs="Times New Roman"/>
          <w:i/>
          <w:sz w:val="20"/>
          <w:szCs w:val="20"/>
        </w:rPr>
        <w:t xml:space="preserve"> principalmente</w:t>
      </w:r>
      <w:r w:rsidRPr="007E192A">
        <w:rPr>
          <w:rFonts w:ascii="Times New Roman" w:hAnsi="Times New Roman" w:cs="Times New Roman"/>
          <w:i/>
          <w:sz w:val="20"/>
          <w:szCs w:val="20"/>
        </w:rPr>
        <w:t>) quienes buscan el reconocimiento</w:t>
      </w:r>
      <w:r w:rsidR="00AD52A8" w:rsidRPr="007E192A">
        <w:rPr>
          <w:rFonts w:ascii="Times New Roman" w:hAnsi="Times New Roman" w:cs="Times New Roman"/>
          <w:i/>
          <w:sz w:val="20"/>
          <w:szCs w:val="20"/>
        </w:rPr>
        <w:t>;</w:t>
      </w:r>
      <w:r w:rsidRPr="007E192A">
        <w:rPr>
          <w:rFonts w:ascii="Times New Roman" w:hAnsi="Times New Roman" w:cs="Times New Roman"/>
          <w:i/>
          <w:sz w:val="20"/>
          <w:szCs w:val="20"/>
        </w:rPr>
        <w:t xml:space="preserve"> se valora más en él o ella, la diferencia que la semejanza. Particularmente, este tipo de películas van encaminadas a transmitir ideas y sentimientos del director como artista principal, sin tomar tanto en cuenta los deseos y necesidades de los espectadores como consumidores de un producto cinematográfico.</w:t>
      </w:r>
    </w:p>
    <w:p w:rsidR="001A6519" w:rsidRPr="007E192A" w:rsidRDefault="004C3AEF" w:rsidP="00C12B98">
      <w:pPr>
        <w:spacing w:after="0" w:line="360" w:lineRule="auto"/>
        <w:ind w:firstLine="709"/>
        <w:jc w:val="both"/>
        <w:rPr>
          <w:rFonts w:ascii="Times New Roman" w:hAnsi="Times New Roman" w:cs="Times New Roman"/>
          <w:sz w:val="20"/>
          <w:szCs w:val="20"/>
        </w:rPr>
      </w:pPr>
      <w:r w:rsidRPr="007E192A">
        <w:rPr>
          <w:rFonts w:ascii="Times New Roman" w:hAnsi="Times New Roman" w:cs="Times New Roman"/>
          <w:sz w:val="20"/>
          <w:szCs w:val="20"/>
        </w:rPr>
        <w:t>La cultura</w:t>
      </w:r>
      <w:r w:rsidR="0051365C" w:rsidRPr="007E192A">
        <w:rPr>
          <w:rFonts w:ascii="Times New Roman" w:hAnsi="Times New Roman" w:cs="Times New Roman"/>
          <w:sz w:val="20"/>
          <w:szCs w:val="20"/>
        </w:rPr>
        <w:t xml:space="preserve"> se enfoca en los valores que uno aprende hasta la edad de alrededor 10 años, es decir, prácticamente los criterios centrales apren</w:t>
      </w:r>
      <w:r w:rsidR="008E5382" w:rsidRPr="007E192A">
        <w:rPr>
          <w:rFonts w:ascii="Times New Roman" w:hAnsi="Times New Roman" w:cs="Times New Roman"/>
          <w:sz w:val="20"/>
          <w:szCs w:val="20"/>
        </w:rPr>
        <w:t>didos en la casa por la familia.</w:t>
      </w:r>
      <w:r w:rsidR="0051365C" w:rsidRPr="007E192A">
        <w:rPr>
          <w:rFonts w:ascii="Times New Roman" w:hAnsi="Times New Roman" w:cs="Times New Roman"/>
          <w:sz w:val="20"/>
          <w:szCs w:val="20"/>
        </w:rPr>
        <w:t xml:space="preserve"> Aparte de la sección central, también existe la sección superficial que se aboca en conocer las costumbres, símbolos y héroes los cuales se aprenden en la escuela de la vida (</w:t>
      </w:r>
      <w:proofErr w:type="spellStart"/>
      <w:r w:rsidR="0051365C" w:rsidRPr="007E192A">
        <w:rPr>
          <w:rFonts w:ascii="Times New Roman" w:hAnsi="Times New Roman" w:cs="Times New Roman"/>
          <w:sz w:val="20"/>
          <w:szCs w:val="20"/>
        </w:rPr>
        <w:t>Badii</w:t>
      </w:r>
      <w:proofErr w:type="spellEnd"/>
      <w:r w:rsidR="0051365C" w:rsidRPr="007E192A">
        <w:rPr>
          <w:rFonts w:ascii="Times New Roman" w:hAnsi="Times New Roman" w:cs="Times New Roman"/>
          <w:sz w:val="20"/>
          <w:szCs w:val="20"/>
        </w:rPr>
        <w:t>, M. et al. 2004</w:t>
      </w:r>
      <w:r w:rsidR="00EE6B2A" w:rsidRPr="007E192A">
        <w:rPr>
          <w:rFonts w:ascii="Times New Roman" w:hAnsi="Times New Roman" w:cs="Times New Roman"/>
          <w:sz w:val="20"/>
          <w:szCs w:val="20"/>
        </w:rPr>
        <w:t>, p. 91</w:t>
      </w:r>
      <w:r w:rsidR="0051365C" w:rsidRPr="007E192A">
        <w:rPr>
          <w:rFonts w:ascii="Times New Roman" w:hAnsi="Times New Roman" w:cs="Times New Roman"/>
          <w:sz w:val="20"/>
          <w:szCs w:val="20"/>
        </w:rPr>
        <w:t>).</w:t>
      </w:r>
      <w:r w:rsidR="00642B4C" w:rsidRPr="007E192A">
        <w:rPr>
          <w:rFonts w:ascii="Times New Roman" w:hAnsi="Times New Roman" w:cs="Times New Roman"/>
          <w:sz w:val="20"/>
          <w:szCs w:val="20"/>
        </w:rPr>
        <w:t xml:space="preserve"> </w:t>
      </w:r>
    </w:p>
    <w:p w:rsidR="009D3F98" w:rsidRPr="007E192A" w:rsidRDefault="00314403" w:rsidP="00C12B98">
      <w:pPr>
        <w:spacing w:after="0" w:line="360" w:lineRule="auto"/>
        <w:ind w:firstLine="709"/>
        <w:jc w:val="both"/>
        <w:rPr>
          <w:rFonts w:ascii="Times New Roman" w:hAnsi="Times New Roman" w:cs="Times New Roman"/>
          <w:sz w:val="20"/>
          <w:szCs w:val="20"/>
        </w:rPr>
      </w:pPr>
      <w:r w:rsidRPr="007E192A">
        <w:rPr>
          <w:rFonts w:ascii="Times New Roman" w:hAnsi="Times New Roman" w:cs="Times New Roman"/>
          <w:sz w:val="20"/>
          <w:szCs w:val="20"/>
        </w:rPr>
        <w:t>Las series de televisión</w:t>
      </w:r>
      <w:r w:rsidR="009D3F98" w:rsidRPr="007E192A">
        <w:rPr>
          <w:rFonts w:ascii="Times New Roman" w:hAnsi="Times New Roman" w:cs="Times New Roman"/>
          <w:sz w:val="20"/>
          <w:szCs w:val="20"/>
        </w:rPr>
        <w:t xml:space="preserve"> en particular, juega un papel importante en la trasmisión de criterios culturales pues lo aprendido impacta</w:t>
      </w:r>
      <w:r w:rsidR="00BE1B7A" w:rsidRPr="007E192A">
        <w:rPr>
          <w:rFonts w:ascii="Times New Roman" w:hAnsi="Times New Roman" w:cs="Times New Roman"/>
          <w:sz w:val="20"/>
          <w:szCs w:val="20"/>
        </w:rPr>
        <w:t xml:space="preserve"> tanto en nuestros aprendizajes</w:t>
      </w:r>
      <w:r w:rsidR="009D3F98" w:rsidRPr="007E192A">
        <w:rPr>
          <w:rFonts w:ascii="Times New Roman" w:hAnsi="Times New Roman" w:cs="Times New Roman"/>
          <w:sz w:val="20"/>
          <w:szCs w:val="20"/>
        </w:rPr>
        <w:t xml:space="preserve"> como en la forma de conducta que pudiéramos desarrollar; igualmente, podemos aprender de </w:t>
      </w:r>
      <w:r w:rsidR="00BE1B7A" w:rsidRPr="007E192A">
        <w:rPr>
          <w:rFonts w:ascii="Times New Roman" w:hAnsi="Times New Roman" w:cs="Times New Roman"/>
          <w:sz w:val="20"/>
          <w:szCs w:val="20"/>
        </w:rPr>
        <w:t>o</w:t>
      </w:r>
      <w:r w:rsidR="009D3F98" w:rsidRPr="007E192A">
        <w:rPr>
          <w:rFonts w:ascii="Times New Roman" w:hAnsi="Times New Roman" w:cs="Times New Roman"/>
          <w:sz w:val="20"/>
          <w:szCs w:val="20"/>
        </w:rPr>
        <w:t>tras culturas, para así incre</w:t>
      </w:r>
      <w:r w:rsidR="00971CFB" w:rsidRPr="007E192A">
        <w:rPr>
          <w:rFonts w:ascii="Times New Roman" w:hAnsi="Times New Roman" w:cs="Times New Roman"/>
          <w:sz w:val="20"/>
          <w:szCs w:val="20"/>
        </w:rPr>
        <w:t xml:space="preserve">mentar nuestros conocimientos. </w:t>
      </w:r>
      <w:r w:rsidR="009D3F98" w:rsidRPr="007E192A">
        <w:rPr>
          <w:rFonts w:ascii="Times New Roman" w:hAnsi="Times New Roman" w:cs="Times New Roman"/>
          <w:sz w:val="20"/>
          <w:szCs w:val="20"/>
        </w:rPr>
        <w:t xml:space="preserve">Por ejemplo, </w:t>
      </w:r>
      <w:r w:rsidR="00A00C83" w:rsidRPr="007E192A">
        <w:rPr>
          <w:rFonts w:ascii="Times New Roman" w:hAnsi="Times New Roman" w:cs="Times New Roman"/>
          <w:sz w:val="20"/>
          <w:szCs w:val="20"/>
        </w:rPr>
        <w:t>los estilos del actuar político en los Estados Unidos y las creencias partidistas que esta sociedad pudiera tener</w:t>
      </w:r>
      <w:r w:rsidR="009D3F98" w:rsidRPr="007E192A">
        <w:rPr>
          <w:rFonts w:ascii="Times New Roman" w:hAnsi="Times New Roman" w:cs="Times New Roman"/>
          <w:sz w:val="20"/>
          <w:szCs w:val="20"/>
        </w:rPr>
        <w:t>. Por otro lado, lo aprendido en la casa es más difícil de cambiar, como sentimientos o creencias profundamente arraigadas en los padres y transmitidas a los hijos: ser conservador, liberal, el respeto a los adultos mayores, entre otros.</w:t>
      </w:r>
    </w:p>
    <w:p w:rsidR="005B2297" w:rsidRPr="007E192A" w:rsidRDefault="005B2297" w:rsidP="00C12B98">
      <w:pPr>
        <w:spacing w:after="0" w:line="360" w:lineRule="auto"/>
        <w:ind w:firstLine="709"/>
        <w:jc w:val="both"/>
        <w:rPr>
          <w:rFonts w:ascii="Times New Roman" w:hAnsi="Times New Roman" w:cs="Times New Roman"/>
          <w:sz w:val="20"/>
          <w:szCs w:val="20"/>
        </w:rPr>
      </w:pPr>
      <w:r w:rsidRPr="007E192A">
        <w:rPr>
          <w:rFonts w:ascii="Times New Roman" w:hAnsi="Times New Roman" w:cs="Times New Roman"/>
          <w:sz w:val="20"/>
          <w:szCs w:val="20"/>
        </w:rPr>
        <w:t>La cultura es inherente al desarrollo de conocimiento y</w:t>
      </w:r>
      <w:r w:rsidR="00EF68E8" w:rsidRPr="007E192A">
        <w:rPr>
          <w:rFonts w:ascii="Times New Roman" w:hAnsi="Times New Roman" w:cs="Times New Roman"/>
          <w:sz w:val="20"/>
          <w:szCs w:val="20"/>
        </w:rPr>
        <w:t xml:space="preserve"> a</w:t>
      </w:r>
      <w:r w:rsidRPr="007E192A">
        <w:rPr>
          <w:rFonts w:ascii="Times New Roman" w:hAnsi="Times New Roman" w:cs="Times New Roman"/>
          <w:sz w:val="20"/>
          <w:szCs w:val="20"/>
        </w:rPr>
        <w:t xml:space="preserve"> las facu</w:t>
      </w:r>
      <w:r w:rsidR="00EF68E8" w:rsidRPr="007E192A">
        <w:rPr>
          <w:rFonts w:ascii="Times New Roman" w:hAnsi="Times New Roman" w:cs="Times New Roman"/>
          <w:sz w:val="20"/>
          <w:szCs w:val="20"/>
        </w:rPr>
        <w:t>ltades intelectuales del hombre</w:t>
      </w:r>
      <w:r w:rsidR="00D23521" w:rsidRPr="007E192A">
        <w:rPr>
          <w:rFonts w:ascii="Times New Roman" w:hAnsi="Times New Roman" w:cs="Times New Roman"/>
          <w:sz w:val="20"/>
          <w:szCs w:val="20"/>
        </w:rPr>
        <w:t xml:space="preserve"> de cualquier tiempo o lugar. Comprende</w:t>
      </w:r>
      <w:r w:rsidRPr="007E192A">
        <w:rPr>
          <w:rFonts w:ascii="Times New Roman" w:hAnsi="Times New Roman" w:cs="Times New Roman"/>
          <w:sz w:val="20"/>
          <w:szCs w:val="20"/>
        </w:rPr>
        <w:t xml:space="preserve"> las características que como grupo y como fenómeno histórico-social lo definen y lo determinan. </w:t>
      </w:r>
      <w:r w:rsidR="0040474C" w:rsidRPr="007E192A">
        <w:rPr>
          <w:rFonts w:ascii="Times New Roman" w:hAnsi="Times New Roman" w:cs="Times New Roman"/>
          <w:sz w:val="20"/>
          <w:szCs w:val="20"/>
        </w:rPr>
        <w:t>Desde otro punto de vista</w:t>
      </w:r>
      <w:r w:rsidR="000B5870" w:rsidRPr="007E192A">
        <w:rPr>
          <w:rFonts w:ascii="Times New Roman" w:hAnsi="Times New Roman" w:cs="Times New Roman"/>
          <w:sz w:val="20"/>
          <w:szCs w:val="20"/>
        </w:rPr>
        <w:t>,</w:t>
      </w:r>
      <w:r w:rsidR="0040474C" w:rsidRPr="007E192A">
        <w:rPr>
          <w:rFonts w:ascii="Times New Roman" w:hAnsi="Times New Roman" w:cs="Times New Roman"/>
          <w:sz w:val="20"/>
          <w:szCs w:val="20"/>
        </w:rPr>
        <w:t xml:space="preserve"> se puede decir que la cultura es toda la información y habilidades que posee un ser humano. </w:t>
      </w:r>
      <w:r w:rsidRPr="007E192A">
        <w:rPr>
          <w:rFonts w:ascii="Times New Roman" w:hAnsi="Times New Roman" w:cs="Times New Roman"/>
          <w:sz w:val="20"/>
          <w:szCs w:val="20"/>
        </w:rPr>
        <w:t>Existen dos tipos de cultura</w:t>
      </w:r>
      <w:r w:rsidR="00613BFA" w:rsidRPr="007E192A">
        <w:rPr>
          <w:rFonts w:ascii="Times New Roman" w:hAnsi="Times New Roman" w:cs="Times New Roman"/>
          <w:sz w:val="20"/>
          <w:szCs w:val="20"/>
        </w:rPr>
        <w:t xml:space="preserve"> </w:t>
      </w:r>
      <w:r w:rsidR="00984A3C" w:rsidRPr="007E192A">
        <w:rPr>
          <w:rFonts w:ascii="Times New Roman" w:hAnsi="Times New Roman" w:cs="Times New Roman"/>
          <w:sz w:val="20"/>
          <w:szCs w:val="20"/>
        </w:rPr>
        <w:t>(Flores, A. et al 2009, p. 41):</w:t>
      </w:r>
    </w:p>
    <w:p w:rsidR="005B2297" w:rsidRPr="007E192A" w:rsidRDefault="005B2297" w:rsidP="00C12B98">
      <w:pPr>
        <w:pStyle w:val="Prrafodelista"/>
        <w:numPr>
          <w:ilvl w:val="0"/>
          <w:numId w:val="28"/>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sz w:val="20"/>
          <w:szCs w:val="20"/>
        </w:rPr>
        <w:t xml:space="preserve">Cultura popular.- </w:t>
      </w:r>
      <w:r w:rsidRPr="007E192A">
        <w:rPr>
          <w:rFonts w:ascii="Times New Roman" w:hAnsi="Times New Roman" w:cs="Times New Roman"/>
          <w:i/>
          <w:sz w:val="20"/>
          <w:szCs w:val="20"/>
        </w:rPr>
        <w:t>Es una práctica social manejada y expresada por la mayoría del pueblo</w:t>
      </w:r>
      <w:r w:rsidR="00923A80" w:rsidRPr="007E192A">
        <w:rPr>
          <w:rFonts w:ascii="Times New Roman" w:hAnsi="Times New Roman" w:cs="Times New Roman"/>
          <w:i/>
          <w:sz w:val="20"/>
          <w:szCs w:val="20"/>
        </w:rPr>
        <w:t xml:space="preserve">. </w:t>
      </w:r>
    </w:p>
    <w:p w:rsidR="005B2297" w:rsidRPr="007E192A" w:rsidRDefault="005B2297" w:rsidP="00C12B98">
      <w:pPr>
        <w:pStyle w:val="Prrafodelista"/>
        <w:numPr>
          <w:ilvl w:val="0"/>
          <w:numId w:val="28"/>
        </w:numPr>
        <w:spacing w:after="0" w:line="360" w:lineRule="auto"/>
        <w:ind w:left="426"/>
        <w:jc w:val="both"/>
        <w:rPr>
          <w:rFonts w:ascii="Times New Roman" w:hAnsi="Times New Roman" w:cs="Times New Roman"/>
          <w:sz w:val="20"/>
          <w:szCs w:val="20"/>
        </w:rPr>
      </w:pPr>
      <w:r w:rsidRPr="007E192A">
        <w:rPr>
          <w:rFonts w:ascii="Times New Roman" w:hAnsi="Times New Roman" w:cs="Times New Roman"/>
          <w:b/>
          <w:sz w:val="20"/>
          <w:szCs w:val="20"/>
        </w:rPr>
        <w:t xml:space="preserve">Cultura alta.- </w:t>
      </w:r>
      <w:r w:rsidRPr="007E192A">
        <w:rPr>
          <w:rFonts w:ascii="Times New Roman" w:hAnsi="Times New Roman" w:cs="Times New Roman"/>
          <w:i/>
          <w:sz w:val="20"/>
          <w:szCs w:val="20"/>
        </w:rPr>
        <w:t xml:space="preserve">Son prácticas sociales diferentes y tienen un grado de dificultad mayor. </w:t>
      </w:r>
    </w:p>
    <w:p w:rsidR="00BE1B7A" w:rsidRPr="007E192A" w:rsidRDefault="00BE1B7A" w:rsidP="00C12B98">
      <w:pPr>
        <w:spacing w:after="0" w:line="360" w:lineRule="auto"/>
        <w:ind w:firstLine="709"/>
        <w:jc w:val="both"/>
        <w:rPr>
          <w:rFonts w:ascii="Times New Roman" w:hAnsi="Times New Roman" w:cs="Times New Roman"/>
          <w:sz w:val="20"/>
          <w:szCs w:val="20"/>
        </w:rPr>
      </w:pPr>
      <w:r w:rsidRPr="007E192A">
        <w:rPr>
          <w:rFonts w:ascii="Times New Roman" w:hAnsi="Times New Roman" w:cs="Times New Roman"/>
          <w:sz w:val="20"/>
          <w:szCs w:val="20"/>
        </w:rPr>
        <w:t xml:space="preserve">El carácter cultural </w:t>
      </w:r>
      <w:r w:rsidR="00A37E70" w:rsidRPr="007E192A">
        <w:rPr>
          <w:rFonts w:ascii="Times New Roman" w:hAnsi="Times New Roman" w:cs="Times New Roman"/>
          <w:sz w:val="20"/>
          <w:szCs w:val="20"/>
        </w:rPr>
        <w:t>de las series de televisión</w:t>
      </w:r>
      <w:r w:rsidR="00231B59" w:rsidRPr="007E192A">
        <w:rPr>
          <w:rFonts w:ascii="Times New Roman" w:hAnsi="Times New Roman" w:cs="Times New Roman"/>
          <w:sz w:val="20"/>
          <w:szCs w:val="20"/>
        </w:rPr>
        <w:t>,</w:t>
      </w:r>
      <w:r w:rsidR="00A37E70" w:rsidRPr="007E192A">
        <w:rPr>
          <w:rFonts w:ascii="Times New Roman" w:hAnsi="Times New Roman" w:cs="Times New Roman"/>
          <w:sz w:val="20"/>
          <w:szCs w:val="20"/>
        </w:rPr>
        <w:t xml:space="preserve"> emanado del cine y</w:t>
      </w:r>
      <w:r w:rsidR="00231B59" w:rsidRPr="007E192A">
        <w:rPr>
          <w:rFonts w:ascii="Times New Roman" w:hAnsi="Times New Roman" w:cs="Times New Roman"/>
          <w:sz w:val="20"/>
          <w:szCs w:val="20"/>
        </w:rPr>
        <w:t xml:space="preserve"> que incluyen las OPC en sus creaciones,</w:t>
      </w:r>
      <w:r w:rsidRPr="007E192A">
        <w:rPr>
          <w:rFonts w:ascii="Times New Roman" w:hAnsi="Times New Roman" w:cs="Times New Roman"/>
          <w:sz w:val="20"/>
          <w:szCs w:val="20"/>
        </w:rPr>
        <w:t xml:space="preserve"> se da en tres dimensiones</w:t>
      </w:r>
      <w:r w:rsidR="001F3732" w:rsidRPr="007E192A">
        <w:rPr>
          <w:rFonts w:ascii="Times New Roman" w:hAnsi="Times New Roman" w:cs="Times New Roman"/>
          <w:sz w:val="20"/>
          <w:szCs w:val="20"/>
        </w:rPr>
        <w:t>:</w:t>
      </w:r>
      <w:r w:rsidR="00410933" w:rsidRPr="007E192A">
        <w:rPr>
          <w:rFonts w:ascii="Times New Roman" w:hAnsi="Times New Roman" w:cs="Times New Roman"/>
          <w:sz w:val="20"/>
          <w:szCs w:val="20"/>
        </w:rPr>
        <w:t xml:space="preserve"> </w:t>
      </w:r>
    </w:p>
    <w:p w:rsidR="00BE1B7A" w:rsidRPr="007E192A" w:rsidRDefault="00BE1B7A" w:rsidP="00C12B98">
      <w:pPr>
        <w:pStyle w:val="Prrafodelista"/>
        <w:numPr>
          <w:ilvl w:val="0"/>
          <w:numId w:val="29"/>
        </w:numPr>
        <w:spacing w:after="0" w:line="360" w:lineRule="auto"/>
        <w:ind w:left="0" w:firstLine="851"/>
        <w:jc w:val="both"/>
        <w:rPr>
          <w:rFonts w:ascii="Times New Roman" w:hAnsi="Times New Roman" w:cs="Times New Roman"/>
          <w:sz w:val="20"/>
          <w:szCs w:val="20"/>
        </w:rPr>
      </w:pPr>
      <w:r w:rsidRPr="007E192A">
        <w:rPr>
          <w:rFonts w:ascii="Times New Roman" w:hAnsi="Times New Roman" w:cs="Times New Roman"/>
          <w:b/>
          <w:sz w:val="20"/>
          <w:szCs w:val="20"/>
        </w:rPr>
        <w:t xml:space="preserve">Físico.- </w:t>
      </w:r>
      <w:r w:rsidRPr="007E192A">
        <w:rPr>
          <w:rFonts w:ascii="Times New Roman" w:hAnsi="Times New Roman" w:cs="Times New Roman"/>
          <w:i/>
          <w:sz w:val="20"/>
          <w:szCs w:val="20"/>
        </w:rPr>
        <w:t>Se revela la relación funcional que se da entre las acciones y los objetos reflejados y los actores. Considera cómo el film muestra los elementos físicos del lugar donde suceden los acontecimientos</w:t>
      </w:r>
      <w:r w:rsidR="00664156" w:rsidRPr="007E192A">
        <w:rPr>
          <w:rFonts w:ascii="Times New Roman" w:hAnsi="Times New Roman" w:cs="Times New Roman"/>
          <w:i/>
          <w:sz w:val="20"/>
          <w:szCs w:val="20"/>
        </w:rPr>
        <w:t>.</w:t>
      </w:r>
    </w:p>
    <w:p w:rsidR="00BE1B7A" w:rsidRPr="007E192A" w:rsidRDefault="00BE1B7A" w:rsidP="00C12B98">
      <w:pPr>
        <w:pStyle w:val="Prrafodelista"/>
        <w:numPr>
          <w:ilvl w:val="0"/>
          <w:numId w:val="29"/>
        </w:numPr>
        <w:spacing w:after="0" w:line="360" w:lineRule="auto"/>
        <w:ind w:left="0" w:firstLine="851"/>
        <w:jc w:val="both"/>
        <w:rPr>
          <w:rFonts w:ascii="Times New Roman" w:hAnsi="Times New Roman" w:cs="Times New Roman"/>
          <w:sz w:val="20"/>
          <w:szCs w:val="20"/>
        </w:rPr>
      </w:pPr>
      <w:r w:rsidRPr="007E192A">
        <w:rPr>
          <w:rFonts w:ascii="Times New Roman" w:hAnsi="Times New Roman" w:cs="Times New Roman"/>
          <w:b/>
          <w:sz w:val="20"/>
          <w:szCs w:val="20"/>
        </w:rPr>
        <w:t xml:space="preserve">Histórico.- </w:t>
      </w:r>
      <w:r w:rsidRPr="007E192A">
        <w:rPr>
          <w:rFonts w:ascii="Times New Roman" w:hAnsi="Times New Roman" w:cs="Times New Roman"/>
          <w:i/>
          <w:sz w:val="20"/>
          <w:szCs w:val="20"/>
        </w:rPr>
        <w:t>Se revela la relación que se da entre los personajes y las fuerzas socioculturales plasma</w:t>
      </w:r>
      <w:r w:rsidR="001F3732" w:rsidRPr="007E192A">
        <w:rPr>
          <w:rFonts w:ascii="Times New Roman" w:hAnsi="Times New Roman" w:cs="Times New Roman"/>
          <w:i/>
          <w:sz w:val="20"/>
          <w:szCs w:val="20"/>
        </w:rPr>
        <w:t>das en la película, es decir, có</w:t>
      </w:r>
      <w:r w:rsidRPr="007E192A">
        <w:rPr>
          <w:rFonts w:ascii="Times New Roman" w:hAnsi="Times New Roman" w:cs="Times New Roman"/>
          <w:i/>
          <w:sz w:val="20"/>
          <w:szCs w:val="20"/>
        </w:rPr>
        <w:t xml:space="preserve">mo queda determinada por el trasfondo cultural </w:t>
      </w:r>
      <w:r w:rsidR="00664156" w:rsidRPr="007E192A">
        <w:rPr>
          <w:rFonts w:ascii="Times New Roman" w:hAnsi="Times New Roman" w:cs="Times New Roman"/>
          <w:i/>
          <w:sz w:val="20"/>
          <w:szCs w:val="20"/>
        </w:rPr>
        <w:t xml:space="preserve">de los personajes en cuanto a </w:t>
      </w:r>
      <w:r w:rsidRPr="007E192A">
        <w:rPr>
          <w:rFonts w:ascii="Times New Roman" w:hAnsi="Times New Roman" w:cs="Times New Roman"/>
          <w:i/>
          <w:sz w:val="20"/>
          <w:szCs w:val="20"/>
        </w:rPr>
        <w:t xml:space="preserve"> educación, religión, </w:t>
      </w:r>
      <w:r w:rsidR="00664156" w:rsidRPr="007E192A">
        <w:rPr>
          <w:rFonts w:ascii="Times New Roman" w:hAnsi="Times New Roman" w:cs="Times New Roman"/>
          <w:i/>
          <w:sz w:val="20"/>
          <w:szCs w:val="20"/>
        </w:rPr>
        <w:t>costumbres, etcétera.</w:t>
      </w:r>
    </w:p>
    <w:p w:rsidR="00BE1B7A" w:rsidRPr="007E192A" w:rsidRDefault="007F5D05" w:rsidP="00C12B98">
      <w:pPr>
        <w:pStyle w:val="Prrafodelista"/>
        <w:numPr>
          <w:ilvl w:val="0"/>
          <w:numId w:val="29"/>
        </w:numPr>
        <w:spacing w:after="0" w:line="360" w:lineRule="auto"/>
        <w:ind w:left="0" w:firstLine="851"/>
        <w:jc w:val="both"/>
        <w:rPr>
          <w:rFonts w:ascii="Times New Roman" w:hAnsi="Times New Roman" w:cs="Times New Roman"/>
          <w:sz w:val="20"/>
          <w:szCs w:val="20"/>
        </w:rPr>
      </w:pPr>
      <w:r w:rsidRPr="007E192A">
        <w:rPr>
          <w:rFonts w:ascii="Times New Roman" w:hAnsi="Times New Roman" w:cs="Times New Roman"/>
          <w:b/>
          <w:sz w:val="20"/>
          <w:szCs w:val="20"/>
        </w:rPr>
        <w:t>S</w:t>
      </w:r>
      <w:r w:rsidR="00BE1B7A" w:rsidRPr="007E192A">
        <w:rPr>
          <w:rFonts w:ascii="Times New Roman" w:hAnsi="Times New Roman" w:cs="Times New Roman"/>
          <w:b/>
          <w:sz w:val="20"/>
          <w:szCs w:val="20"/>
        </w:rPr>
        <w:t xml:space="preserve">icológico.- </w:t>
      </w:r>
      <w:r w:rsidR="00BE1B7A" w:rsidRPr="007E192A">
        <w:rPr>
          <w:rFonts w:ascii="Times New Roman" w:hAnsi="Times New Roman" w:cs="Times New Roman"/>
          <w:i/>
          <w:sz w:val="20"/>
          <w:szCs w:val="20"/>
        </w:rPr>
        <w:t>Se revela la identidad transferida por el director, productor, actores o demás miembros del equipo de filmación a la película y que queda evidente a través de la historia, fotografía, actuación, edición, sonido</w:t>
      </w:r>
      <w:r w:rsidR="00664156" w:rsidRPr="007E192A">
        <w:rPr>
          <w:rFonts w:ascii="Times New Roman" w:hAnsi="Times New Roman" w:cs="Times New Roman"/>
          <w:i/>
          <w:sz w:val="20"/>
          <w:szCs w:val="20"/>
        </w:rPr>
        <w:t>, entre otros.</w:t>
      </w:r>
    </w:p>
    <w:p w:rsidR="00664156" w:rsidRDefault="00664156" w:rsidP="00C12B98">
      <w:pPr>
        <w:spacing w:after="0" w:line="360" w:lineRule="auto"/>
        <w:jc w:val="both"/>
        <w:rPr>
          <w:rFonts w:ascii="Times New Roman" w:hAnsi="Times New Roman" w:cs="Times New Roman"/>
          <w:b/>
          <w:sz w:val="20"/>
          <w:szCs w:val="20"/>
          <w:lang w:val="es-ES_tradnl"/>
        </w:rPr>
      </w:pPr>
    </w:p>
    <w:p w:rsidR="006038D2" w:rsidRPr="007E192A" w:rsidRDefault="006038D2" w:rsidP="00C12B98">
      <w:pPr>
        <w:spacing w:after="0" w:line="360" w:lineRule="auto"/>
        <w:jc w:val="both"/>
        <w:rPr>
          <w:rFonts w:ascii="Times New Roman" w:hAnsi="Times New Roman" w:cs="Times New Roman"/>
          <w:b/>
          <w:sz w:val="20"/>
          <w:szCs w:val="20"/>
          <w:lang w:val="es-ES_tradnl"/>
        </w:rPr>
      </w:pPr>
    </w:p>
    <w:p w:rsidR="0008222D" w:rsidRPr="007E192A" w:rsidRDefault="00DF6745" w:rsidP="00664156">
      <w:pPr>
        <w:spacing w:after="0" w:line="360" w:lineRule="auto"/>
        <w:jc w:val="both"/>
        <w:rPr>
          <w:rFonts w:ascii="Times New Roman" w:hAnsi="Times New Roman" w:cs="Times New Roman"/>
          <w:b/>
          <w:sz w:val="20"/>
          <w:szCs w:val="20"/>
          <w:lang w:val="es-ES_tradnl"/>
        </w:rPr>
      </w:pPr>
      <w:r w:rsidRPr="007E192A">
        <w:rPr>
          <w:rFonts w:ascii="Times New Roman" w:hAnsi="Times New Roman" w:cs="Times New Roman"/>
          <w:b/>
          <w:sz w:val="20"/>
          <w:szCs w:val="20"/>
          <w:lang w:val="es-ES_tradnl"/>
        </w:rPr>
        <w:lastRenderedPageBreak/>
        <w:t>El impacto de las series de televisión en los estudiantes</w:t>
      </w:r>
    </w:p>
    <w:p w:rsidR="00DF6745" w:rsidRPr="007E192A" w:rsidRDefault="00DF6745"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Las series de televisión tienen el pot</w:t>
      </w:r>
      <w:r w:rsidR="00813A84" w:rsidRPr="007E192A">
        <w:rPr>
          <w:rFonts w:ascii="Times New Roman" w:hAnsi="Times New Roman" w:cs="Times New Roman"/>
          <w:sz w:val="20"/>
          <w:szCs w:val="20"/>
          <w:lang w:val="es-ES_tradnl"/>
        </w:rPr>
        <w:t>encial de alcanzar un objetivo peculiar trazado por las OPC:</w:t>
      </w:r>
      <w:r w:rsidRPr="007E192A">
        <w:rPr>
          <w:rFonts w:ascii="Times New Roman" w:hAnsi="Times New Roman" w:cs="Times New Roman"/>
          <w:sz w:val="20"/>
          <w:szCs w:val="20"/>
          <w:lang w:val="es-ES_tradnl"/>
        </w:rPr>
        <w:t xml:space="preserve"> </w:t>
      </w:r>
      <w:r w:rsidR="00813A84" w:rsidRPr="007E192A">
        <w:rPr>
          <w:rFonts w:ascii="Times New Roman" w:hAnsi="Times New Roman" w:cs="Times New Roman"/>
          <w:sz w:val="20"/>
          <w:szCs w:val="20"/>
          <w:lang w:val="es-ES_tradnl"/>
        </w:rPr>
        <w:t>p</w:t>
      </w:r>
      <w:r w:rsidRPr="007E192A">
        <w:rPr>
          <w:rFonts w:ascii="Times New Roman" w:hAnsi="Times New Roman" w:cs="Times New Roman"/>
          <w:sz w:val="20"/>
          <w:szCs w:val="20"/>
          <w:lang w:val="es-ES_tradnl"/>
        </w:rPr>
        <w:t>ueden conectar a los espectadores</w:t>
      </w:r>
      <w:r w:rsidR="00813A84" w:rsidRPr="007E192A">
        <w:rPr>
          <w:rFonts w:ascii="Times New Roman" w:hAnsi="Times New Roman" w:cs="Times New Roman"/>
          <w:sz w:val="20"/>
          <w:szCs w:val="20"/>
          <w:lang w:val="es-ES_tradnl"/>
        </w:rPr>
        <w:t xml:space="preserve"> hacia intereses similares. Lo anterior</w:t>
      </w:r>
      <w:r w:rsidRPr="007E192A">
        <w:rPr>
          <w:rFonts w:ascii="Times New Roman" w:hAnsi="Times New Roman" w:cs="Times New Roman"/>
          <w:sz w:val="20"/>
          <w:szCs w:val="20"/>
          <w:lang w:val="es-ES_tradnl"/>
        </w:rPr>
        <w:t xml:space="preserve"> se da cuando los provee</w:t>
      </w:r>
      <w:r w:rsidR="00813A84" w:rsidRPr="007E192A">
        <w:rPr>
          <w:rFonts w:ascii="Times New Roman" w:hAnsi="Times New Roman" w:cs="Times New Roman"/>
          <w:sz w:val="20"/>
          <w:szCs w:val="20"/>
          <w:lang w:val="es-ES_tradnl"/>
        </w:rPr>
        <w:t>n</w:t>
      </w:r>
      <w:r w:rsidRPr="007E192A">
        <w:rPr>
          <w:rFonts w:ascii="Times New Roman" w:hAnsi="Times New Roman" w:cs="Times New Roman"/>
          <w:sz w:val="20"/>
          <w:szCs w:val="20"/>
          <w:lang w:val="es-ES_tradnl"/>
        </w:rPr>
        <w:t xml:space="preserve"> de temas que despi</w:t>
      </w:r>
      <w:r w:rsidR="00813A84" w:rsidRPr="007E192A">
        <w:rPr>
          <w:rFonts w:ascii="Times New Roman" w:hAnsi="Times New Roman" w:cs="Times New Roman"/>
          <w:sz w:val="20"/>
          <w:szCs w:val="20"/>
          <w:lang w:val="es-ES_tradnl"/>
        </w:rPr>
        <w:t>ertan en ellos interés</w:t>
      </w:r>
      <w:r w:rsidRPr="007E192A">
        <w:rPr>
          <w:rFonts w:ascii="Times New Roman" w:hAnsi="Times New Roman" w:cs="Times New Roman"/>
          <w:sz w:val="20"/>
          <w:szCs w:val="20"/>
          <w:lang w:val="es-ES_tradnl"/>
        </w:rPr>
        <w:t xml:space="preserve"> que posteriormente son compartidos entre los individuos.  Lo mismo sucede</w:t>
      </w:r>
      <w:r w:rsidR="00813A84" w:rsidRPr="007E192A">
        <w:rPr>
          <w:rFonts w:ascii="Times New Roman" w:hAnsi="Times New Roman" w:cs="Times New Roman"/>
          <w:sz w:val="20"/>
          <w:szCs w:val="20"/>
          <w:lang w:val="es-ES_tradnl"/>
        </w:rPr>
        <w:t xml:space="preserve"> en las aulas</w:t>
      </w:r>
      <w:r w:rsidRPr="007E192A">
        <w:rPr>
          <w:rFonts w:ascii="Times New Roman" w:hAnsi="Times New Roman" w:cs="Times New Roman"/>
          <w:sz w:val="20"/>
          <w:szCs w:val="20"/>
          <w:lang w:val="es-ES_tradnl"/>
        </w:rPr>
        <w:t xml:space="preserve"> cuando los maestros emplean las series</w:t>
      </w:r>
      <w:r w:rsidR="00813A84" w:rsidRPr="007E192A">
        <w:rPr>
          <w:rFonts w:ascii="Times New Roman" w:hAnsi="Times New Roman" w:cs="Times New Roman"/>
          <w:sz w:val="20"/>
          <w:szCs w:val="20"/>
          <w:lang w:val="es-ES_tradnl"/>
        </w:rPr>
        <w:t xml:space="preserve"> de televisión</w:t>
      </w:r>
      <w:r w:rsidRPr="007E192A">
        <w:rPr>
          <w:rFonts w:ascii="Times New Roman" w:hAnsi="Times New Roman" w:cs="Times New Roman"/>
          <w:sz w:val="20"/>
          <w:szCs w:val="20"/>
          <w:lang w:val="es-ES_tradnl"/>
        </w:rPr>
        <w:t xml:space="preserve"> como herramienta educativa. Dicho material conecta a los estudiantes al darles temas para la clas</w:t>
      </w:r>
      <w:r w:rsidR="00813A84" w:rsidRPr="007E192A">
        <w:rPr>
          <w:rFonts w:ascii="Times New Roman" w:hAnsi="Times New Roman" w:cs="Times New Roman"/>
          <w:sz w:val="20"/>
          <w:szCs w:val="20"/>
          <w:lang w:val="es-ES_tradnl"/>
        </w:rPr>
        <w:t xml:space="preserve">e estimulando </w:t>
      </w:r>
      <w:r w:rsidRPr="007E192A">
        <w:rPr>
          <w:rFonts w:ascii="Times New Roman" w:hAnsi="Times New Roman" w:cs="Times New Roman"/>
          <w:sz w:val="20"/>
          <w:szCs w:val="20"/>
          <w:lang w:val="es-ES_tradnl"/>
        </w:rPr>
        <w:t xml:space="preserve">la atención y la participación. </w:t>
      </w:r>
      <w:r w:rsidR="00813A84" w:rsidRPr="007E192A">
        <w:rPr>
          <w:rFonts w:ascii="Times New Roman" w:hAnsi="Times New Roman" w:cs="Times New Roman"/>
          <w:sz w:val="20"/>
          <w:szCs w:val="20"/>
          <w:lang w:val="es-ES_tradnl"/>
        </w:rPr>
        <w:t>Así,</w:t>
      </w:r>
      <w:r w:rsidR="00CA55C1" w:rsidRPr="007E192A">
        <w:rPr>
          <w:rFonts w:ascii="Times New Roman" w:hAnsi="Times New Roman" w:cs="Times New Roman"/>
          <w:sz w:val="20"/>
          <w:szCs w:val="20"/>
          <w:lang w:val="es-ES_tradnl"/>
        </w:rPr>
        <w:t xml:space="preserve"> el aprendizaje se vuelva emocional </w:t>
      </w:r>
      <w:r w:rsidR="009E0293" w:rsidRPr="007E192A">
        <w:rPr>
          <w:rFonts w:ascii="Times New Roman" w:hAnsi="Times New Roman" w:cs="Times New Roman"/>
          <w:sz w:val="20"/>
          <w:szCs w:val="20"/>
          <w:lang w:val="es-ES_tradnl"/>
        </w:rPr>
        <w:t>llevándolos a retos conceptuales (</w:t>
      </w:r>
      <w:proofErr w:type="spellStart"/>
      <w:r w:rsidR="00EC20BD" w:rsidRPr="007E192A">
        <w:rPr>
          <w:rFonts w:ascii="Times New Roman" w:hAnsi="Times New Roman" w:cs="Times New Roman"/>
          <w:sz w:val="20"/>
          <w:szCs w:val="20"/>
          <w:lang w:val="es-ES_tradnl"/>
        </w:rPr>
        <w:t>Tewell</w:t>
      </w:r>
      <w:proofErr w:type="spellEnd"/>
      <w:r w:rsidR="00EC20BD" w:rsidRPr="007E192A">
        <w:rPr>
          <w:rFonts w:ascii="Times New Roman" w:hAnsi="Times New Roman" w:cs="Times New Roman"/>
          <w:sz w:val="20"/>
          <w:szCs w:val="20"/>
          <w:lang w:val="es-ES_tradnl"/>
        </w:rPr>
        <w:t>, E. 2014</w:t>
      </w:r>
      <w:r w:rsidR="001B3106" w:rsidRPr="007E192A">
        <w:rPr>
          <w:rFonts w:ascii="Times New Roman" w:hAnsi="Times New Roman" w:cs="Times New Roman"/>
          <w:sz w:val="20"/>
          <w:szCs w:val="20"/>
          <w:lang w:val="es-ES_tradnl"/>
        </w:rPr>
        <w:t>, p. 138</w:t>
      </w:r>
      <w:r w:rsidR="00EC20BD" w:rsidRPr="007E192A">
        <w:rPr>
          <w:rFonts w:ascii="Times New Roman" w:hAnsi="Times New Roman" w:cs="Times New Roman"/>
          <w:sz w:val="20"/>
          <w:szCs w:val="20"/>
          <w:lang w:val="es-ES_tradnl"/>
        </w:rPr>
        <w:t xml:space="preserve">). </w:t>
      </w:r>
    </w:p>
    <w:p w:rsidR="00B7787E" w:rsidRPr="007E192A" w:rsidRDefault="0090411E" w:rsidP="00C12B98">
      <w:pPr>
        <w:spacing w:after="0" w:line="360" w:lineRule="auto"/>
        <w:ind w:firstLine="708"/>
        <w:jc w:val="both"/>
        <w:rPr>
          <w:rFonts w:ascii="Times New Roman" w:hAnsi="Times New Roman" w:cs="Times New Roman"/>
          <w:sz w:val="20"/>
          <w:szCs w:val="20"/>
          <w:lang w:val="es-ES_tradnl"/>
        </w:rPr>
      </w:pPr>
      <w:proofErr w:type="spellStart"/>
      <w:r w:rsidRPr="007E192A">
        <w:rPr>
          <w:rFonts w:ascii="Times New Roman" w:hAnsi="Times New Roman" w:cs="Times New Roman"/>
          <w:sz w:val="20"/>
          <w:szCs w:val="20"/>
          <w:lang w:val="es-ES_tradnl"/>
        </w:rPr>
        <w:t>Tewell</w:t>
      </w:r>
      <w:proofErr w:type="spellEnd"/>
      <w:r w:rsidR="00AA5B4B" w:rsidRPr="007E192A">
        <w:rPr>
          <w:rFonts w:ascii="Times New Roman" w:hAnsi="Times New Roman" w:cs="Times New Roman"/>
          <w:sz w:val="20"/>
          <w:szCs w:val="20"/>
          <w:lang w:val="es-ES_tradnl"/>
        </w:rPr>
        <w:t xml:space="preserve"> (2004)</w:t>
      </w:r>
      <w:r w:rsidRPr="007E192A">
        <w:rPr>
          <w:rFonts w:ascii="Times New Roman" w:hAnsi="Times New Roman" w:cs="Times New Roman"/>
          <w:sz w:val="20"/>
          <w:szCs w:val="20"/>
          <w:lang w:val="es-ES_tradnl"/>
        </w:rPr>
        <w:t xml:space="preserve"> encontró que algunos beneficios de incluir </w:t>
      </w:r>
      <w:r w:rsidR="00E7378A" w:rsidRPr="007E192A">
        <w:rPr>
          <w:rFonts w:ascii="Times New Roman" w:hAnsi="Times New Roman" w:cs="Times New Roman"/>
          <w:sz w:val="20"/>
          <w:szCs w:val="20"/>
          <w:lang w:val="es-ES_tradnl"/>
        </w:rPr>
        <w:t>series de televisión como material de instrucción</w:t>
      </w:r>
      <w:r w:rsidR="00FC3971" w:rsidRPr="007E192A">
        <w:rPr>
          <w:rFonts w:ascii="Times New Roman" w:hAnsi="Times New Roman" w:cs="Times New Roman"/>
          <w:sz w:val="20"/>
          <w:szCs w:val="20"/>
          <w:lang w:val="es-ES_tradnl"/>
        </w:rPr>
        <w:t xml:space="preserve"> es que</w:t>
      </w:r>
      <w:r w:rsidR="00E7378A" w:rsidRPr="007E192A">
        <w:rPr>
          <w:rFonts w:ascii="Times New Roman" w:hAnsi="Times New Roman" w:cs="Times New Roman"/>
          <w:sz w:val="20"/>
          <w:szCs w:val="20"/>
          <w:lang w:val="es-ES_tradnl"/>
        </w:rPr>
        <w:t xml:space="preserve"> permite que los estudiantes adquieran mayor familiaridad con los conceptos a trat</w:t>
      </w:r>
      <w:r w:rsidR="0074125E" w:rsidRPr="007E192A">
        <w:rPr>
          <w:rFonts w:ascii="Times New Roman" w:hAnsi="Times New Roman" w:cs="Times New Roman"/>
          <w:sz w:val="20"/>
          <w:szCs w:val="20"/>
          <w:lang w:val="es-ES_tradnl"/>
        </w:rPr>
        <w:t>ar en los programas de estudio además de que, posiblemente, la retención de lo aprendido sea más duradera.</w:t>
      </w:r>
      <w:r w:rsidRPr="007E192A">
        <w:rPr>
          <w:rFonts w:ascii="Times New Roman" w:hAnsi="Times New Roman" w:cs="Times New Roman"/>
          <w:sz w:val="20"/>
          <w:szCs w:val="20"/>
          <w:lang w:val="es-ES_tradnl"/>
        </w:rPr>
        <w:t xml:space="preserve"> </w:t>
      </w:r>
    </w:p>
    <w:p w:rsidR="009B3115" w:rsidRPr="007E192A" w:rsidRDefault="00AA5B4B"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En el caso de las serie de televisión </w:t>
      </w:r>
      <w:proofErr w:type="spellStart"/>
      <w:r w:rsidRPr="007E192A">
        <w:rPr>
          <w:rFonts w:ascii="Times New Roman" w:hAnsi="Times New Roman" w:cs="Times New Roman"/>
          <w:i/>
          <w:sz w:val="20"/>
          <w:szCs w:val="20"/>
          <w:lang w:val="es-ES_tradnl"/>
        </w:rPr>
        <w:t>House</w:t>
      </w:r>
      <w:proofErr w:type="spellEnd"/>
      <w:r w:rsidRPr="007E192A">
        <w:rPr>
          <w:rFonts w:ascii="Times New Roman" w:hAnsi="Times New Roman" w:cs="Times New Roman"/>
          <w:i/>
          <w:sz w:val="20"/>
          <w:szCs w:val="20"/>
          <w:lang w:val="es-ES_tradnl"/>
        </w:rPr>
        <w:t xml:space="preserve"> of </w:t>
      </w:r>
      <w:proofErr w:type="spellStart"/>
      <w:r w:rsidRPr="007E192A">
        <w:rPr>
          <w:rFonts w:ascii="Times New Roman" w:hAnsi="Times New Roman" w:cs="Times New Roman"/>
          <w:i/>
          <w:sz w:val="20"/>
          <w:szCs w:val="20"/>
          <w:lang w:val="es-ES_tradnl"/>
        </w:rPr>
        <w:t>Cards</w:t>
      </w:r>
      <w:proofErr w:type="spellEnd"/>
      <w:r w:rsidRPr="007E192A">
        <w:rPr>
          <w:rFonts w:ascii="Times New Roman" w:hAnsi="Times New Roman" w:cs="Times New Roman"/>
          <w:i/>
          <w:sz w:val="20"/>
          <w:szCs w:val="20"/>
          <w:lang w:val="es-ES_tradnl"/>
        </w:rPr>
        <w:t xml:space="preserve">, </w:t>
      </w:r>
      <w:r w:rsidRPr="007E192A">
        <w:rPr>
          <w:rFonts w:ascii="Times New Roman" w:hAnsi="Times New Roman" w:cs="Times New Roman"/>
          <w:sz w:val="20"/>
          <w:szCs w:val="20"/>
          <w:lang w:val="es-ES_tradnl"/>
        </w:rPr>
        <w:t>la OPC trata de instruir a la audiencia mediante el entretenimiento narrativo</w:t>
      </w:r>
      <w:r w:rsidR="00ED7F38" w:rsidRPr="007E192A">
        <w:rPr>
          <w:rFonts w:ascii="Times New Roman" w:hAnsi="Times New Roman" w:cs="Times New Roman"/>
          <w:sz w:val="20"/>
          <w:szCs w:val="20"/>
          <w:lang w:val="es-ES_tradnl"/>
        </w:rPr>
        <w:t>,</w:t>
      </w:r>
      <w:r w:rsidR="00AF79C2" w:rsidRPr="007E192A">
        <w:rPr>
          <w:rFonts w:ascii="Times New Roman" w:hAnsi="Times New Roman" w:cs="Times New Roman"/>
          <w:sz w:val="20"/>
          <w:szCs w:val="20"/>
          <w:lang w:val="es-ES_tradnl"/>
        </w:rPr>
        <w:t xml:space="preserve"> concepto titulado </w:t>
      </w:r>
      <w:r w:rsidR="00AF79C2" w:rsidRPr="007E192A">
        <w:rPr>
          <w:rFonts w:ascii="Times New Roman" w:hAnsi="Times New Roman" w:cs="Times New Roman"/>
          <w:i/>
          <w:sz w:val="20"/>
          <w:szCs w:val="20"/>
          <w:lang w:val="es-ES_tradnl"/>
        </w:rPr>
        <w:t xml:space="preserve">presentación mediática híbrida </w:t>
      </w:r>
      <w:r w:rsidR="00AF79C2" w:rsidRPr="007E192A">
        <w:rPr>
          <w:rFonts w:ascii="Times New Roman" w:hAnsi="Times New Roman" w:cs="Times New Roman"/>
          <w:sz w:val="20"/>
          <w:szCs w:val="20"/>
          <w:lang w:val="es-ES_tradnl"/>
        </w:rPr>
        <w:t>(</w:t>
      </w:r>
      <w:proofErr w:type="spellStart"/>
      <w:r w:rsidR="00AF79C2" w:rsidRPr="007E192A">
        <w:rPr>
          <w:rFonts w:ascii="Times New Roman" w:hAnsi="Times New Roman" w:cs="Times New Roman"/>
          <w:sz w:val="20"/>
          <w:szCs w:val="20"/>
          <w:lang w:val="es-ES_tradnl"/>
        </w:rPr>
        <w:t>Glaser</w:t>
      </w:r>
      <w:proofErr w:type="spellEnd"/>
      <w:r w:rsidR="00AF79C2" w:rsidRPr="007E192A">
        <w:rPr>
          <w:rFonts w:ascii="Times New Roman" w:hAnsi="Times New Roman" w:cs="Times New Roman"/>
          <w:sz w:val="20"/>
          <w:szCs w:val="20"/>
          <w:lang w:val="es-ES_tradnl"/>
        </w:rPr>
        <w:t>, M. et al 2012</w:t>
      </w:r>
      <w:r w:rsidR="001B3106" w:rsidRPr="007E192A">
        <w:rPr>
          <w:rFonts w:ascii="Times New Roman" w:hAnsi="Times New Roman" w:cs="Times New Roman"/>
          <w:sz w:val="20"/>
          <w:szCs w:val="20"/>
          <w:lang w:val="es-ES_tradnl"/>
        </w:rPr>
        <w:t>, p. 40</w:t>
      </w:r>
      <w:r w:rsidR="00AF79C2" w:rsidRPr="007E192A">
        <w:rPr>
          <w:rFonts w:ascii="Times New Roman" w:hAnsi="Times New Roman" w:cs="Times New Roman"/>
          <w:sz w:val="20"/>
          <w:szCs w:val="20"/>
          <w:lang w:val="es-ES_tradnl"/>
        </w:rPr>
        <w:t>)</w:t>
      </w:r>
      <w:r w:rsidR="00AF79C2" w:rsidRPr="007E192A">
        <w:rPr>
          <w:rFonts w:ascii="Times New Roman" w:hAnsi="Times New Roman" w:cs="Times New Roman"/>
          <w:i/>
          <w:sz w:val="20"/>
          <w:szCs w:val="20"/>
          <w:lang w:val="es-ES_tradnl"/>
        </w:rPr>
        <w:t xml:space="preserve">.  </w:t>
      </w:r>
      <w:r w:rsidR="00ED7F38" w:rsidRPr="007E192A">
        <w:rPr>
          <w:rFonts w:ascii="Times New Roman" w:hAnsi="Times New Roman" w:cs="Times New Roman"/>
          <w:sz w:val="20"/>
          <w:szCs w:val="20"/>
          <w:lang w:val="es-ES_tradnl"/>
        </w:rPr>
        <w:t>S</w:t>
      </w:r>
      <w:r w:rsidR="00AF79C2" w:rsidRPr="007E192A">
        <w:rPr>
          <w:rFonts w:ascii="Times New Roman" w:hAnsi="Times New Roman" w:cs="Times New Roman"/>
          <w:sz w:val="20"/>
          <w:szCs w:val="20"/>
          <w:lang w:val="es-ES_tradnl"/>
        </w:rPr>
        <w:t>e da cuando la OPC considera motivar a los receptores, o espectadores, para que</w:t>
      </w:r>
      <w:r w:rsidR="00ED7F38" w:rsidRPr="007E192A">
        <w:rPr>
          <w:rFonts w:ascii="Times New Roman" w:hAnsi="Times New Roman" w:cs="Times New Roman"/>
          <w:sz w:val="20"/>
          <w:szCs w:val="20"/>
          <w:lang w:val="es-ES_tradnl"/>
        </w:rPr>
        <w:t xml:space="preserve"> se enganchen en</w:t>
      </w:r>
      <w:r w:rsidR="00E642FD" w:rsidRPr="007E192A">
        <w:rPr>
          <w:rFonts w:ascii="Times New Roman" w:hAnsi="Times New Roman" w:cs="Times New Roman"/>
          <w:sz w:val="20"/>
          <w:szCs w:val="20"/>
          <w:lang w:val="es-ES_tradnl"/>
        </w:rPr>
        <w:t xml:space="preserve"> el</w:t>
      </w:r>
      <w:r w:rsidR="00AF79C2" w:rsidRPr="007E192A">
        <w:rPr>
          <w:rFonts w:ascii="Times New Roman" w:hAnsi="Times New Roman" w:cs="Times New Roman"/>
          <w:sz w:val="20"/>
          <w:szCs w:val="20"/>
          <w:lang w:val="es-ES_tradnl"/>
        </w:rPr>
        <w:t xml:space="preserve"> material audiovisual</w:t>
      </w:r>
      <w:r w:rsidR="00ED7F38" w:rsidRPr="007E192A">
        <w:rPr>
          <w:rFonts w:ascii="Times New Roman" w:hAnsi="Times New Roman" w:cs="Times New Roman"/>
          <w:sz w:val="20"/>
          <w:szCs w:val="20"/>
          <w:lang w:val="es-ES_tradnl"/>
        </w:rPr>
        <w:t xml:space="preserve"> expuesto</w:t>
      </w:r>
      <w:r w:rsidR="00AF79C2" w:rsidRPr="007E192A">
        <w:rPr>
          <w:rFonts w:ascii="Times New Roman" w:hAnsi="Times New Roman" w:cs="Times New Roman"/>
          <w:sz w:val="20"/>
          <w:szCs w:val="20"/>
          <w:lang w:val="es-ES_tradnl"/>
        </w:rPr>
        <w:t xml:space="preserve">. </w:t>
      </w:r>
      <w:r w:rsidR="00C93266" w:rsidRPr="007E192A">
        <w:rPr>
          <w:rFonts w:ascii="Times New Roman" w:hAnsi="Times New Roman" w:cs="Times New Roman"/>
          <w:sz w:val="20"/>
          <w:szCs w:val="20"/>
          <w:lang w:val="es-ES_tradnl"/>
        </w:rPr>
        <w:t xml:space="preserve"> La narrativa que rodea los contenidos educativos en dicha presentación, está estructurada a manera de episodios, describiendo una serie de eventos o a</w:t>
      </w:r>
      <w:r w:rsidR="00ED7F38" w:rsidRPr="007E192A">
        <w:rPr>
          <w:rFonts w:ascii="Times New Roman" w:hAnsi="Times New Roman" w:cs="Times New Roman"/>
          <w:sz w:val="20"/>
          <w:szCs w:val="20"/>
          <w:lang w:val="es-ES_tradnl"/>
        </w:rPr>
        <w:t xml:space="preserve">ctividades pertenecientes a la </w:t>
      </w:r>
      <w:r w:rsidR="00C93266" w:rsidRPr="007E192A">
        <w:rPr>
          <w:rFonts w:ascii="Times New Roman" w:hAnsi="Times New Roman" w:cs="Times New Roman"/>
          <w:sz w:val="20"/>
          <w:szCs w:val="20"/>
          <w:lang w:val="es-ES_tradnl"/>
        </w:rPr>
        <w:t>cronología desde el principio hasta el final y el involucramiento del espectador en al men</w:t>
      </w:r>
      <w:r w:rsidR="00ED7F38" w:rsidRPr="007E192A">
        <w:rPr>
          <w:rFonts w:ascii="Times New Roman" w:hAnsi="Times New Roman" w:cs="Times New Roman"/>
          <w:sz w:val="20"/>
          <w:szCs w:val="20"/>
          <w:lang w:val="es-ES_tradnl"/>
        </w:rPr>
        <w:t>os uno de los personajes. C</w:t>
      </w:r>
      <w:r w:rsidR="00C93266" w:rsidRPr="007E192A">
        <w:rPr>
          <w:rFonts w:ascii="Times New Roman" w:hAnsi="Times New Roman" w:cs="Times New Roman"/>
          <w:sz w:val="20"/>
          <w:szCs w:val="20"/>
          <w:lang w:val="es-ES_tradnl"/>
        </w:rPr>
        <w:t xml:space="preserve">onforme a los estudios de </w:t>
      </w:r>
      <w:proofErr w:type="spellStart"/>
      <w:r w:rsidR="00C93266" w:rsidRPr="007E192A">
        <w:rPr>
          <w:rFonts w:ascii="Times New Roman" w:hAnsi="Times New Roman" w:cs="Times New Roman"/>
          <w:sz w:val="20"/>
          <w:szCs w:val="20"/>
          <w:lang w:val="es-ES_tradnl"/>
        </w:rPr>
        <w:t>Glaser</w:t>
      </w:r>
      <w:proofErr w:type="spellEnd"/>
      <w:r w:rsidR="00C93266" w:rsidRPr="007E192A">
        <w:rPr>
          <w:rFonts w:ascii="Times New Roman" w:hAnsi="Times New Roman" w:cs="Times New Roman"/>
          <w:sz w:val="20"/>
          <w:szCs w:val="20"/>
          <w:lang w:val="es-ES_tradnl"/>
        </w:rPr>
        <w:t xml:space="preserve">, el espectador </w:t>
      </w:r>
      <w:r w:rsidR="00252D8F" w:rsidRPr="007E192A">
        <w:rPr>
          <w:rFonts w:ascii="Times New Roman" w:hAnsi="Times New Roman" w:cs="Times New Roman"/>
          <w:sz w:val="20"/>
          <w:szCs w:val="20"/>
          <w:lang w:val="es-ES_tradnl"/>
        </w:rPr>
        <w:t>se centra en los elementos de la historia, en el desarrollo de la misma y en lo que le sucede a los personajes</w:t>
      </w:r>
      <w:r w:rsidR="00ED7F38" w:rsidRPr="007E192A">
        <w:rPr>
          <w:rFonts w:ascii="Times New Roman" w:hAnsi="Times New Roman" w:cs="Times New Roman"/>
          <w:sz w:val="20"/>
          <w:szCs w:val="20"/>
          <w:lang w:val="es-ES_tradnl"/>
        </w:rPr>
        <w:t xml:space="preserve"> más que en lo que aprenderá;</w:t>
      </w:r>
      <w:r w:rsidR="00252D8F" w:rsidRPr="007E192A">
        <w:rPr>
          <w:rFonts w:ascii="Times New Roman" w:hAnsi="Times New Roman" w:cs="Times New Roman"/>
          <w:sz w:val="20"/>
          <w:szCs w:val="20"/>
          <w:lang w:val="es-ES_tradnl"/>
        </w:rPr>
        <w:t xml:space="preserve"> </w:t>
      </w:r>
      <w:r w:rsidR="00061520" w:rsidRPr="007E192A">
        <w:rPr>
          <w:rFonts w:ascii="Times New Roman" w:hAnsi="Times New Roman" w:cs="Times New Roman"/>
          <w:sz w:val="20"/>
          <w:szCs w:val="20"/>
          <w:lang w:val="es-ES_tradnl"/>
        </w:rPr>
        <w:t>sin embargo, un punto positivo que esto genera es que los espectadores sólo prestan atención al material sin desviarla hacia otro objetivo. Por lo tanto, los contenidos educativos que están ligados a la premisa básica de la historia narrada deben ser mejor aprendidos que aquellos q</w:t>
      </w:r>
      <w:r w:rsidR="001B3106" w:rsidRPr="007E192A">
        <w:rPr>
          <w:rFonts w:ascii="Times New Roman" w:hAnsi="Times New Roman" w:cs="Times New Roman"/>
          <w:sz w:val="20"/>
          <w:szCs w:val="20"/>
          <w:lang w:val="es-ES_tradnl"/>
        </w:rPr>
        <w:t>ue se alejan de dicha premisa</w:t>
      </w:r>
      <w:r w:rsidR="004B58F5" w:rsidRPr="007E192A">
        <w:rPr>
          <w:rFonts w:ascii="Times New Roman" w:hAnsi="Times New Roman" w:cs="Times New Roman"/>
          <w:sz w:val="20"/>
          <w:szCs w:val="20"/>
          <w:lang w:val="es-ES_tradnl"/>
        </w:rPr>
        <w:t xml:space="preserve">. </w:t>
      </w:r>
    </w:p>
    <w:p w:rsidR="008A5E32" w:rsidRPr="007E192A" w:rsidRDefault="008A5E32"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Otra característica importante</w:t>
      </w:r>
      <w:r w:rsidR="0046096B" w:rsidRPr="007E192A">
        <w:rPr>
          <w:rFonts w:ascii="Times New Roman" w:hAnsi="Times New Roman" w:cs="Times New Roman"/>
          <w:sz w:val="20"/>
          <w:szCs w:val="20"/>
          <w:lang w:val="es-ES_tradnl"/>
        </w:rPr>
        <w:t xml:space="preserve"> en el procesamiento narrativo es que entre más interesado esté el espectador en el tema, más compromiso cognitivo y sensitivo </w:t>
      </w:r>
      <w:r w:rsidR="001B3106" w:rsidRPr="007E192A">
        <w:rPr>
          <w:rFonts w:ascii="Times New Roman" w:hAnsi="Times New Roman" w:cs="Times New Roman"/>
          <w:sz w:val="20"/>
          <w:szCs w:val="20"/>
          <w:lang w:val="es-ES_tradnl"/>
        </w:rPr>
        <w:t>habrá</w:t>
      </w:r>
      <w:r w:rsidR="0046096B" w:rsidRPr="007E192A">
        <w:rPr>
          <w:rFonts w:ascii="Times New Roman" w:hAnsi="Times New Roman" w:cs="Times New Roman"/>
          <w:sz w:val="20"/>
          <w:szCs w:val="20"/>
          <w:lang w:val="es-ES_tradnl"/>
        </w:rPr>
        <w:t>.</w:t>
      </w:r>
      <w:r w:rsidR="00E77EE0" w:rsidRPr="007E192A">
        <w:rPr>
          <w:rFonts w:ascii="Times New Roman" w:hAnsi="Times New Roman" w:cs="Times New Roman"/>
          <w:sz w:val="20"/>
          <w:szCs w:val="20"/>
          <w:lang w:val="es-ES_tradnl"/>
        </w:rPr>
        <w:t xml:space="preserve"> </w:t>
      </w:r>
      <w:r w:rsidR="00EB6455" w:rsidRPr="007E192A">
        <w:rPr>
          <w:rFonts w:ascii="Times New Roman" w:hAnsi="Times New Roman" w:cs="Times New Roman"/>
          <w:sz w:val="20"/>
          <w:szCs w:val="20"/>
          <w:lang w:val="es-ES_tradnl"/>
        </w:rPr>
        <w:t xml:space="preserve">Si un espectador siente agrado por la política, las series de televisión que traten sobre estos temas, serán </w:t>
      </w:r>
      <w:r w:rsidR="00ED7F38" w:rsidRPr="007E192A">
        <w:rPr>
          <w:rFonts w:ascii="Times New Roman" w:hAnsi="Times New Roman" w:cs="Times New Roman"/>
          <w:sz w:val="20"/>
          <w:szCs w:val="20"/>
          <w:lang w:val="es-ES_tradnl"/>
        </w:rPr>
        <w:t>de su predilección</w:t>
      </w:r>
      <w:r w:rsidR="00EB6455" w:rsidRPr="007E192A">
        <w:rPr>
          <w:rFonts w:ascii="Times New Roman" w:hAnsi="Times New Roman" w:cs="Times New Roman"/>
          <w:sz w:val="20"/>
          <w:szCs w:val="20"/>
          <w:lang w:val="es-ES_tradnl"/>
        </w:rPr>
        <w:t xml:space="preserve">. </w:t>
      </w:r>
    </w:p>
    <w:p w:rsidR="00F46894" w:rsidRPr="007E192A" w:rsidRDefault="00D2149C"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La televisión se ha vuelto una herramienta educativa efectiva</w:t>
      </w:r>
      <w:r w:rsidR="00417B28" w:rsidRPr="007E192A">
        <w:rPr>
          <w:rFonts w:ascii="Times New Roman" w:hAnsi="Times New Roman" w:cs="Times New Roman"/>
          <w:sz w:val="20"/>
          <w:szCs w:val="20"/>
          <w:lang w:val="es-ES_tradnl"/>
        </w:rPr>
        <w:t>, usufructuada por las OPC,</w:t>
      </w:r>
      <w:r w:rsidRPr="007E192A">
        <w:rPr>
          <w:rFonts w:ascii="Times New Roman" w:hAnsi="Times New Roman" w:cs="Times New Roman"/>
          <w:sz w:val="20"/>
          <w:szCs w:val="20"/>
          <w:lang w:val="es-ES_tradnl"/>
        </w:rPr>
        <w:t xml:space="preserve"> al presentar imágenes y sonido juntos. </w:t>
      </w:r>
      <w:r w:rsidR="00242B38" w:rsidRPr="007E192A">
        <w:rPr>
          <w:rFonts w:ascii="Times New Roman" w:hAnsi="Times New Roman" w:cs="Times New Roman"/>
          <w:sz w:val="20"/>
          <w:szCs w:val="20"/>
          <w:lang w:val="es-ES_tradnl"/>
        </w:rPr>
        <w:t>Un estudio que se hace de manera visual es altamente recordado mientras que el sonido ayuda al aprendizaje</w:t>
      </w:r>
      <w:r w:rsidR="00FA5FB6" w:rsidRPr="007E192A">
        <w:rPr>
          <w:rFonts w:ascii="Times New Roman" w:hAnsi="Times New Roman" w:cs="Times New Roman"/>
          <w:sz w:val="20"/>
          <w:szCs w:val="20"/>
          <w:lang w:val="es-ES_tradnl"/>
        </w:rPr>
        <w:t xml:space="preserve">. Presentar la enseñanza </w:t>
      </w:r>
      <w:r w:rsidR="003552AE" w:rsidRPr="007E192A">
        <w:rPr>
          <w:rFonts w:ascii="Times New Roman" w:hAnsi="Times New Roman" w:cs="Times New Roman"/>
          <w:sz w:val="20"/>
          <w:szCs w:val="20"/>
          <w:lang w:val="es-ES_tradnl"/>
        </w:rPr>
        <w:t>de manera conjunta provee de</w:t>
      </w:r>
      <w:r w:rsidR="00FA5FB6" w:rsidRPr="007E192A">
        <w:rPr>
          <w:rFonts w:ascii="Times New Roman" w:hAnsi="Times New Roman" w:cs="Times New Roman"/>
          <w:sz w:val="20"/>
          <w:szCs w:val="20"/>
          <w:lang w:val="es-ES_tradnl"/>
        </w:rPr>
        <w:t xml:space="preserve"> aprendizaje más permanente (</w:t>
      </w:r>
      <w:proofErr w:type="spellStart"/>
      <w:r w:rsidR="00144660" w:rsidRPr="007E192A">
        <w:rPr>
          <w:rFonts w:ascii="Times New Roman" w:hAnsi="Times New Roman" w:cs="Times New Roman"/>
          <w:sz w:val="20"/>
          <w:szCs w:val="20"/>
          <w:lang w:val="es-ES_tradnl"/>
        </w:rPr>
        <w:t>Kirikkaya</w:t>
      </w:r>
      <w:proofErr w:type="spellEnd"/>
      <w:r w:rsidR="00144660" w:rsidRPr="007E192A">
        <w:rPr>
          <w:rFonts w:ascii="Times New Roman" w:hAnsi="Times New Roman" w:cs="Times New Roman"/>
          <w:sz w:val="20"/>
          <w:szCs w:val="20"/>
          <w:lang w:val="es-ES_tradnl"/>
        </w:rPr>
        <w:t>, E. et al. 2009</w:t>
      </w:r>
      <w:r w:rsidR="001B3106" w:rsidRPr="007E192A">
        <w:rPr>
          <w:rFonts w:ascii="Times New Roman" w:hAnsi="Times New Roman" w:cs="Times New Roman"/>
          <w:sz w:val="20"/>
          <w:szCs w:val="20"/>
          <w:lang w:val="es-ES_tradnl"/>
        </w:rPr>
        <w:t>, p. 923</w:t>
      </w:r>
      <w:r w:rsidR="00144660" w:rsidRPr="007E192A">
        <w:rPr>
          <w:rFonts w:ascii="Times New Roman" w:hAnsi="Times New Roman" w:cs="Times New Roman"/>
          <w:sz w:val="20"/>
          <w:szCs w:val="20"/>
          <w:lang w:val="es-ES_tradnl"/>
        </w:rPr>
        <w:t xml:space="preserve">). </w:t>
      </w:r>
    </w:p>
    <w:p w:rsidR="007E6F92" w:rsidRPr="007E192A" w:rsidRDefault="000044EC"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Por otro lado, la televisión es la herramienta preferida </w:t>
      </w:r>
      <w:r w:rsidR="000D5048" w:rsidRPr="007E192A">
        <w:rPr>
          <w:rFonts w:ascii="Times New Roman" w:hAnsi="Times New Roman" w:cs="Times New Roman"/>
          <w:sz w:val="20"/>
          <w:szCs w:val="20"/>
          <w:lang w:val="es-ES_tradnl"/>
        </w:rPr>
        <w:t>por los estudiantes</w:t>
      </w:r>
      <w:r w:rsidR="00F50790" w:rsidRPr="007E192A">
        <w:rPr>
          <w:rFonts w:ascii="Times New Roman" w:hAnsi="Times New Roman" w:cs="Times New Roman"/>
          <w:sz w:val="20"/>
          <w:szCs w:val="20"/>
          <w:lang w:val="es-ES_tradnl"/>
        </w:rPr>
        <w:t xml:space="preserve">, por ejemplo, cuando las unidades de aprendizaje de historia </w:t>
      </w:r>
      <w:r w:rsidR="00CA3763" w:rsidRPr="007E192A">
        <w:rPr>
          <w:rFonts w:ascii="Times New Roman" w:hAnsi="Times New Roman" w:cs="Times New Roman"/>
          <w:sz w:val="20"/>
          <w:szCs w:val="20"/>
          <w:lang w:val="es-ES_tradnl"/>
        </w:rPr>
        <w:t>son enseñadas con herramientas y técnicas tradicionales, los alumnos perciben la enseñanza como aburrida, reduciendo así la atención</w:t>
      </w:r>
      <w:r w:rsidR="000D5048" w:rsidRPr="007E192A">
        <w:rPr>
          <w:rFonts w:ascii="Times New Roman" w:hAnsi="Times New Roman" w:cs="Times New Roman"/>
          <w:sz w:val="20"/>
          <w:szCs w:val="20"/>
          <w:lang w:val="es-ES_tradnl"/>
        </w:rPr>
        <w:t>.</w:t>
      </w:r>
      <w:r w:rsidR="00CA3763" w:rsidRPr="007E192A">
        <w:rPr>
          <w:rFonts w:ascii="Times New Roman" w:hAnsi="Times New Roman" w:cs="Times New Roman"/>
          <w:sz w:val="20"/>
          <w:szCs w:val="20"/>
          <w:lang w:val="es-ES_tradnl"/>
        </w:rPr>
        <w:t xml:space="preserve"> </w:t>
      </w:r>
      <w:r w:rsidR="00D84E8C" w:rsidRPr="007E192A">
        <w:rPr>
          <w:rFonts w:ascii="Times New Roman" w:hAnsi="Times New Roman" w:cs="Times New Roman"/>
          <w:sz w:val="20"/>
          <w:szCs w:val="20"/>
          <w:lang w:val="es-ES_tradnl"/>
        </w:rPr>
        <w:t>Con el objetivo de captar dicha atención, el material</w:t>
      </w:r>
      <w:r w:rsidR="008975A1" w:rsidRPr="007E192A">
        <w:rPr>
          <w:rFonts w:ascii="Times New Roman" w:hAnsi="Times New Roman" w:cs="Times New Roman"/>
          <w:sz w:val="20"/>
          <w:szCs w:val="20"/>
          <w:lang w:val="es-ES_tradnl"/>
        </w:rPr>
        <w:t xml:space="preserve"> </w:t>
      </w:r>
      <w:r w:rsidR="00D84E8C" w:rsidRPr="007E192A">
        <w:rPr>
          <w:rFonts w:ascii="Times New Roman" w:hAnsi="Times New Roman" w:cs="Times New Roman"/>
          <w:sz w:val="20"/>
          <w:szCs w:val="20"/>
          <w:lang w:val="es-ES_tradnl"/>
        </w:rPr>
        <w:t>audiovisual como películas o series de televisión pueden funcionar con el fin de mantener atentos a los estudiantes</w:t>
      </w:r>
      <w:r w:rsidR="008975A1" w:rsidRPr="007E192A">
        <w:rPr>
          <w:rFonts w:ascii="Times New Roman" w:hAnsi="Times New Roman" w:cs="Times New Roman"/>
          <w:sz w:val="20"/>
          <w:szCs w:val="20"/>
          <w:lang w:val="es-ES_tradnl"/>
        </w:rPr>
        <w:t xml:space="preserve"> (</w:t>
      </w:r>
      <w:proofErr w:type="spellStart"/>
      <w:r w:rsidR="008975A1" w:rsidRPr="007E192A">
        <w:rPr>
          <w:rFonts w:ascii="Times New Roman" w:hAnsi="Times New Roman" w:cs="Times New Roman"/>
          <w:sz w:val="20"/>
          <w:szCs w:val="20"/>
          <w:lang w:val="es-ES_tradnl"/>
        </w:rPr>
        <w:t>Derelioglu</w:t>
      </w:r>
      <w:proofErr w:type="spellEnd"/>
      <w:r w:rsidR="008975A1" w:rsidRPr="007E192A">
        <w:rPr>
          <w:rFonts w:ascii="Times New Roman" w:hAnsi="Times New Roman" w:cs="Times New Roman"/>
          <w:sz w:val="20"/>
          <w:szCs w:val="20"/>
          <w:lang w:val="es-ES_tradnl"/>
        </w:rPr>
        <w:t xml:space="preserve">, Y. &amp; </w:t>
      </w:r>
      <w:proofErr w:type="spellStart"/>
      <w:r w:rsidR="008975A1" w:rsidRPr="007E192A">
        <w:rPr>
          <w:rFonts w:ascii="Times New Roman" w:hAnsi="Times New Roman" w:cs="Times New Roman"/>
          <w:sz w:val="20"/>
          <w:szCs w:val="20"/>
          <w:lang w:val="es-ES_tradnl"/>
        </w:rPr>
        <w:t>Sar</w:t>
      </w:r>
      <w:proofErr w:type="spellEnd"/>
      <w:r w:rsidR="008975A1" w:rsidRPr="007E192A">
        <w:rPr>
          <w:rFonts w:ascii="Times New Roman" w:hAnsi="Times New Roman" w:cs="Times New Roman"/>
          <w:sz w:val="20"/>
          <w:szCs w:val="20"/>
          <w:lang w:val="es-ES_tradnl"/>
        </w:rPr>
        <w:t>, E. 2010</w:t>
      </w:r>
      <w:r w:rsidR="001B3106" w:rsidRPr="007E192A">
        <w:rPr>
          <w:rFonts w:ascii="Times New Roman" w:hAnsi="Times New Roman" w:cs="Times New Roman"/>
          <w:sz w:val="20"/>
          <w:szCs w:val="20"/>
          <w:lang w:val="es-ES_tradnl"/>
        </w:rPr>
        <w:t xml:space="preserve">, p. </w:t>
      </w:r>
      <w:r w:rsidR="00512166" w:rsidRPr="007E192A">
        <w:rPr>
          <w:rFonts w:ascii="Times New Roman" w:hAnsi="Times New Roman" w:cs="Times New Roman"/>
          <w:sz w:val="20"/>
          <w:szCs w:val="20"/>
          <w:lang w:val="es-ES_tradnl"/>
        </w:rPr>
        <w:t>2019</w:t>
      </w:r>
      <w:r w:rsidR="00ED7F38" w:rsidRPr="007E192A">
        <w:rPr>
          <w:rFonts w:ascii="Times New Roman" w:hAnsi="Times New Roman" w:cs="Times New Roman"/>
          <w:sz w:val="20"/>
          <w:szCs w:val="20"/>
          <w:lang w:val="es-ES_tradnl"/>
        </w:rPr>
        <w:t>)</w:t>
      </w:r>
      <w:r w:rsidR="00D84E8C" w:rsidRPr="007E192A">
        <w:rPr>
          <w:rFonts w:ascii="Times New Roman" w:hAnsi="Times New Roman" w:cs="Times New Roman"/>
          <w:sz w:val="20"/>
          <w:szCs w:val="20"/>
          <w:lang w:val="es-ES_tradnl"/>
        </w:rPr>
        <w:t>.</w:t>
      </w:r>
      <w:r w:rsidR="000D5048" w:rsidRPr="007E192A">
        <w:rPr>
          <w:rFonts w:ascii="Times New Roman" w:hAnsi="Times New Roman" w:cs="Times New Roman"/>
          <w:sz w:val="20"/>
          <w:szCs w:val="20"/>
          <w:lang w:val="es-ES_tradnl"/>
        </w:rPr>
        <w:t xml:space="preserve"> Aunque existen pocos programas que incluyen contenidos científicos son estos los que tienen una amplia audiencia</w:t>
      </w:r>
      <w:r w:rsidR="00ED7F38" w:rsidRPr="007E192A">
        <w:rPr>
          <w:rFonts w:ascii="Times New Roman" w:hAnsi="Times New Roman" w:cs="Times New Roman"/>
          <w:sz w:val="20"/>
          <w:szCs w:val="20"/>
          <w:lang w:val="es-ES_tradnl"/>
        </w:rPr>
        <w:t>,</w:t>
      </w:r>
      <w:r w:rsidR="000D5048" w:rsidRPr="007E192A">
        <w:rPr>
          <w:rFonts w:ascii="Times New Roman" w:hAnsi="Times New Roman" w:cs="Times New Roman"/>
          <w:sz w:val="20"/>
          <w:szCs w:val="20"/>
          <w:lang w:val="es-ES_tradnl"/>
        </w:rPr>
        <w:t xml:space="preserve"> por lo que pueden ser utilizados como material educativo </w:t>
      </w:r>
      <w:r w:rsidR="007E6F92" w:rsidRPr="007E192A">
        <w:rPr>
          <w:rFonts w:ascii="Times New Roman" w:hAnsi="Times New Roman" w:cs="Times New Roman"/>
          <w:sz w:val="20"/>
          <w:szCs w:val="20"/>
          <w:lang w:val="es-ES_tradnl"/>
        </w:rPr>
        <w:t>de manera perfecta</w:t>
      </w:r>
      <w:r w:rsidR="00312DBA" w:rsidRPr="007E192A">
        <w:rPr>
          <w:rFonts w:ascii="Times New Roman" w:hAnsi="Times New Roman" w:cs="Times New Roman"/>
          <w:sz w:val="20"/>
          <w:szCs w:val="20"/>
          <w:lang w:val="es-ES_tradnl"/>
        </w:rPr>
        <w:t xml:space="preserve"> (</w:t>
      </w:r>
      <w:proofErr w:type="spellStart"/>
      <w:r w:rsidR="00312DBA" w:rsidRPr="007E192A">
        <w:rPr>
          <w:rFonts w:ascii="Times New Roman" w:hAnsi="Times New Roman" w:cs="Times New Roman"/>
          <w:sz w:val="20"/>
          <w:szCs w:val="20"/>
          <w:lang w:val="es-ES_tradnl"/>
        </w:rPr>
        <w:t>Kirikkaya</w:t>
      </w:r>
      <w:proofErr w:type="spellEnd"/>
      <w:r w:rsidR="00312DBA" w:rsidRPr="007E192A">
        <w:rPr>
          <w:rFonts w:ascii="Times New Roman" w:hAnsi="Times New Roman" w:cs="Times New Roman"/>
          <w:sz w:val="20"/>
          <w:szCs w:val="20"/>
          <w:lang w:val="es-ES_tradnl"/>
        </w:rPr>
        <w:t>, E. et al. 2009</w:t>
      </w:r>
      <w:r w:rsidR="001B3106" w:rsidRPr="007E192A">
        <w:rPr>
          <w:rFonts w:ascii="Times New Roman" w:hAnsi="Times New Roman" w:cs="Times New Roman"/>
          <w:sz w:val="20"/>
          <w:szCs w:val="20"/>
          <w:lang w:val="es-ES_tradnl"/>
        </w:rPr>
        <w:t>, p. 923</w:t>
      </w:r>
      <w:r w:rsidR="00312DBA" w:rsidRPr="007E192A">
        <w:rPr>
          <w:rFonts w:ascii="Times New Roman" w:hAnsi="Times New Roman" w:cs="Times New Roman"/>
          <w:sz w:val="20"/>
          <w:szCs w:val="20"/>
          <w:lang w:val="es-ES_tradnl"/>
        </w:rPr>
        <w:t>).</w:t>
      </w:r>
      <w:r w:rsidR="008A2FA6" w:rsidRPr="007E192A">
        <w:rPr>
          <w:rFonts w:ascii="Times New Roman" w:hAnsi="Times New Roman" w:cs="Times New Roman"/>
          <w:sz w:val="20"/>
          <w:szCs w:val="20"/>
          <w:lang w:val="es-ES_tradnl"/>
        </w:rPr>
        <w:t xml:space="preserve"> </w:t>
      </w:r>
    </w:p>
    <w:p w:rsidR="00F32A25" w:rsidRPr="007E192A" w:rsidRDefault="00180FEF" w:rsidP="003552AE">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Es importante enfatizar que en la actualidad, </w:t>
      </w:r>
      <w:r w:rsidR="0081263A" w:rsidRPr="007E192A">
        <w:rPr>
          <w:rFonts w:ascii="Times New Roman" w:hAnsi="Times New Roman" w:cs="Times New Roman"/>
          <w:sz w:val="20"/>
          <w:szCs w:val="20"/>
          <w:lang w:val="es-ES_tradnl"/>
        </w:rPr>
        <w:t xml:space="preserve">ni </w:t>
      </w:r>
      <w:r w:rsidRPr="007E192A">
        <w:rPr>
          <w:rFonts w:ascii="Times New Roman" w:hAnsi="Times New Roman" w:cs="Times New Roman"/>
          <w:sz w:val="20"/>
          <w:szCs w:val="20"/>
          <w:lang w:val="es-ES_tradnl"/>
        </w:rPr>
        <w:t>los centros educativos ni la educación formal</w:t>
      </w:r>
      <w:r w:rsidR="00ED7F38" w:rsidRPr="007E192A">
        <w:rPr>
          <w:rFonts w:ascii="Times New Roman" w:hAnsi="Times New Roman" w:cs="Times New Roman"/>
          <w:sz w:val="20"/>
          <w:szCs w:val="20"/>
          <w:lang w:val="es-ES_tradnl"/>
        </w:rPr>
        <w:t>,</w:t>
      </w:r>
      <w:r w:rsidRPr="007E192A">
        <w:rPr>
          <w:rFonts w:ascii="Times New Roman" w:hAnsi="Times New Roman" w:cs="Times New Roman"/>
          <w:sz w:val="20"/>
          <w:szCs w:val="20"/>
          <w:lang w:val="es-ES_tradnl"/>
        </w:rPr>
        <w:t xml:space="preserve"> pueden</w:t>
      </w:r>
      <w:r w:rsidR="002112DC" w:rsidRPr="007E192A">
        <w:rPr>
          <w:rFonts w:ascii="Times New Roman" w:hAnsi="Times New Roman" w:cs="Times New Roman"/>
          <w:sz w:val="20"/>
          <w:szCs w:val="20"/>
          <w:lang w:val="es-ES_tradnl"/>
        </w:rPr>
        <w:t xml:space="preserve"> estar separados</w:t>
      </w:r>
      <w:r w:rsidR="004A56FA" w:rsidRPr="007E192A">
        <w:rPr>
          <w:rFonts w:ascii="Times New Roman" w:hAnsi="Times New Roman" w:cs="Times New Roman"/>
          <w:sz w:val="20"/>
          <w:szCs w:val="20"/>
          <w:lang w:val="es-ES_tradnl"/>
        </w:rPr>
        <w:t xml:space="preserve"> del entorno cultural, el cual es principalmente afectado por la </w:t>
      </w:r>
      <w:r w:rsidR="00ED7F38" w:rsidRPr="007E192A">
        <w:rPr>
          <w:rFonts w:ascii="Times New Roman" w:hAnsi="Times New Roman" w:cs="Times New Roman"/>
          <w:sz w:val="20"/>
          <w:szCs w:val="20"/>
          <w:lang w:val="es-ES_tradnl"/>
        </w:rPr>
        <w:t>tecnología de la información</w:t>
      </w:r>
      <w:r w:rsidR="004A56FA" w:rsidRPr="007E192A">
        <w:rPr>
          <w:rFonts w:ascii="Times New Roman" w:hAnsi="Times New Roman" w:cs="Times New Roman"/>
          <w:sz w:val="20"/>
          <w:szCs w:val="20"/>
          <w:lang w:val="es-ES_tradnl"/>
        </w:rPr>
        <w:t xml:space="preserve">. </w:t>
      </w:r>
      <w:r w:rsidR="002C41F2" w:rsidRPr="007E192A">
        <w:rPr>
          <w:rFonts w:ascii="Times New Roman" w:hAnsi="Times New Roman" w:cs="Times New Roman"/>
          <w:sz w:val="20"/>
          <w:szCs w:val="20"/>
          <w:lang w:val="es-ES_tradnl"/>
        </w:rPr>
        <w:t>En promedio, los adole</w:t>
      </w:r>
      <w:r w:rsidR="00923A80" w:rsidRPr="007E192A">
        <w:rPr>
          <w:rFonts w:ascii="Times New Roman" w:hAnsi="Times New Roman" w:cs="Times New Roman"/>
          <w:sz w:val="20"/>
          <w:szCs w:val="20"/>
          <w:lang w:val="es-ES_tradnl"/>
        </w:rPr>
        <w:t>s</w:t>
      </w:r>
      <w:r w:rsidR="002C41F2" w:rsidRPr="007E192A">
        <w:rPr>
          <w:rFonts w:ascii="Times New Roman" w:hAnsi="Times New Roman" w:cs="Times New Roman"/>
          <w:sz w:val="20"/>
          <w:szCs w:val="20"/>
          <w:lang w:val="es-ES_tradnl"/>
        </w:rPr>
        <w:t xml:space="preserve">centes pasan más de tres horas por día viendo televisión y videos. Al respecto, los </w:t>
      </w:r>
      <w:r w:rsidR="002C41F2" w:rsidRPr="007E192A">
        <w:rPr>
          <w:rFonts w:ascii="Times New Roman" w:hAnsi="Times New Roman" w:cs="Times New Roman"/>
          <w:sz w:val="20"/>
          <w:szCs w:val="20"/>
          <w:lang w:val="es-ES_tradnl"/>
        </w:rPr>
        <w:lastRenderedPageBreak/>
        <w:t xml:space="preserve">profesores </w:t>
      </w:r>
      <w:r w:rsidR="00772490" w:rsidRPr="007E192A">
        <w:rPr>
          <w:rFonts w:ascii="Times New Roman" w:hAnsi="Times New Roman" w:cs="Times New Roman"/>
          <w:sz w:val="20"/>
          <w:szCs w:val="20"/>
          <w:lang w:val="es-ES_tradnl"/>
        </w:rPr>
        <w:t>han comenzado a utilizar películas, series de televisión y programas como herramienta en la enseñanza. De esta manera, los alumnos han visto las teorías, conceptos e ideas de manera activa</w:t>
      </w:r>
      <w:r w:rsidR="002112DC" w:rsidRPr="007E192A">
        <w:rPr>
          <w:rFonts w:ascii="Times New Roman" w:hAnsi="Times New Roman" w:cs="Times New Roman"/>
          <w:sz w:val="20"/>
          <w:szCs w:val="20"/>
          <w:lang w:val="es-ES_tradnl"/>
        </w:rPr>
        <w:t xml:space="preserve"> y pudiéramos añadir: divertida</w:t>
      </w:r>
      <w:r w:rsidR="00772490" w:rsidRPr="007E192A">
        <w:rPr>
          <w:rFonts w:ascii="Times New Roman" w:hAnsi="Times New Roman" w:cs="Times New Roman"/>
          <w:sz w:val="20"/>
          <w:szCs w:val="20"/>
          <w:lang w:val="es-ES_tradnl"/>
        </w:rPr>
        <w:t xml:space="preserve">. </w:t>
      </w:r>
      <w:r w:rsidR="00A0126C" w:rsidRPr="007E192A">
        <w:rPr>
          <w:rFonts w:ascii="Times New Roman" w:hAnsi="Times New Roman" w:cs="Times New Roman"/>
          <w:sz w:val="20"/>
          <w:szCs w:val="20"/>
          <w:lang w:val="es-ES_tradnl"/>
        </w:rPr>
        <w:t>Cabe señalar, que e</w:t>
      </w:r>
      <w:r w:rsidR="00D37EAC" w:rsidRPr="007E192A">
        <w:rPr>
          <w:rFonts w:ascii="Times New Roman" w:hAnsi="Times New Roman" w:cs="Times New Roman"/>
          <w:sz w:val="20"/>
          <w:szCs w:val="20"/>
          <w:lang w:val="es-ES_tradnl"/>
        </w:rPr>
        <w:t>s recomendable</w:t>
      </w:r>
      <w:r w:rsidR="00882E80" w:rsidRPr="007E192A">
        <w:rPr>
          <w:rFonts w:ascii="Times New Roman" w:hAnsi="Times New Roman" w:cs="Times New Roman"/>
          <w:sz w:val="20"/>
          <w:szCs w:val="20"/>
          <w:lang w:val="es-ES_tradnl"/>
        </w:rPr>
        <w:t xml:space="preserve"> </w:t>
      </w:r>
      <w:r w:rsidR="00FC3971" w:rsidRPr="007E192A">
        <w:rPr>
          <w:rFonts w:ascii="Times New Roman" w:hAnsi="Times New Roman" w:cs="Times New Roman"/>
          <w:sz w:val="20"/>
          <w:szCs w:val="20"/>
          <w:lang w:val="es-ES_tradnl"/>
        </w:rPr>
        <w:t xml:space="preserve">que </w:t>
      </w:r>
      <w:r w:rsidR="00882E80" w:rsidRPr="007E192A">
        <w:rPr>
          <w:rFonts w:ascii="Times New Roman" w:hAnsi="Times New Roman" w:cs="Times New Roman"/>
          <w:sz w:val="20"/>
          <w:szCs w:val="20"/>
          <w:lang w:val="es-ES_tradnl"/>
        </w:rPr>
        <w:t>el maestro</w:t>
      </w:r>
      <w:r w:rsidR="00A0126C" w:rsidRPr="007E192A">
        <w:rPr>
          <w:rFonts w:ascii="Times New Roman" w:hAnsi="Times New Roman" w:cs="Times New Roman"/>
          <w:sz w:val="20"/>
          <w:szCs w:val="20"/>
          <w:lang w:val="es-ES_tradnl"/>
        </w:rPr>
        <w:t>, o incluso los mismos espectadores en casa,</w:t>
      </w:r>
      <w:r w:rsidR="00882E80" w:rsidRPr="007E192A">
        <w:rPr>
          <w:rFonts w:ascii="Times New Roman" w:hAnsi="Times New Roman" w:cs="Times New Roman"/>
          <w:sz w:val="20"/>
          <w:szCs w:val="20"/>
          <w:lang w:val="es-ES_tradnl"/>
        </w:rPr>
        <w:t xml:space="preserve"> detenga</w:t>
      </w:r>
      <w:r w:rsidR="00A0126C" w:rsidRPr="007E192A">
        <w:rPr>
          <w:rFonts w:ascii="Times New Roman" w:hAnsi="Times New Roman" w:cs="Times New Roman"/>
          <w:sz w:val="20"/>
          <w:szCs w:val="20"/>
          <w:lang w:val="es-ES_tradnl"/>
        </w:rPr>
        <w:t>n</w:t>
      </w:r>
      <w:r w:rsidR="00882E80" w:rsidRPr="007E192A">
        <w:rPr>
          <w:rFonts w:ascii="Times New Roman" w:hAnsi="Times New Roman" w:cs="Times New Roman"/>
          <w:sz w:val="20"/>
          <w:szCs w:val="20"/>
          <w:lang w:val="es-ES_tradnl"/>
        </w:rPr>
        <w:t xml:space="preserve"> el material </w:t>
      </w:r>
      <w:r w:rsidR="00A0126C" w:rsidRPr="007E192A">
        <w:rPr>
          <w:rFonts w:ascii="Times New Roman" w:hAnsi="Times New Roman" w:cs="Times New Roman"/>
          <w:sz w:val="20"/>
          <w:szCs w:val="20"/>
          <w:lang w:val="es-ES_tradnl"/>
        </w:rPr>
        <w:t>cuando acontece algo importante. De esta forma es más fácil discutir puntos relevantes</w:t>
      </w:r>
      <w:r w:rsidR="009849E8" w:rsidRPr="007E192A">
        <w:rPr>
          <w:rFonts w:ascii="Times New Roman" w:hAnsi="Times New Roman" w:cs="Times New Roman"/>
          <w:sz w:val="20"/>
          <w:szCs w:val="20"/>
          <w:lang w:val="es-ES_tradnl"/>
        </w:rPr>
        <w:t xml:space="preserve"> con el objetivo de alcanzar la meta </w:t>
      </w:r>
      <w:r w:rsidR="003552AE" w:rsidRPr="007E192A">
        <w:rPr>
          <w:rFonts w:ascii="Times New Roman" w:hAnsi="Times New Roman" w:cs="Times New Roman"/>
          <w:sz w:val="20"/>
          <w:szCs w:val="20"/>
          <w:lang w:val="es-ES_tradnl"/>
        </w:rPr>
        <w:t xml:space="preserve">académica. </w:t>
      </w:r>
      <w:r w:rsidR="009849E8" w:rsidRPr="007E192A">
        <w:rPr>
          <w:rFonts w:ascii="Times New Roman" w:hAnsi="Times New Roman" w:cs="Times New Roman"/>
          <w:sz w:val="20"/>
          <w:szCs w:val="20"/>
          <w:lang w:val="es-ES_tradnl"/>
        </w:rPr>
        <w:t xml:space="preserve">Igualmente, se podrá </w:t>
      </w:r>
      <w:r w:rsidR="003552AE" w:rsidRPr="007E192A">
        <w:rPr>
          <w:rFonts w:ascii="Times New Roman" w:hAnsi="Times New Roman" w:cs="Times New Roman"/>
          <w:sz w:val="20"/>
          <w:szCs w:val="20"/>
          <w:lang w:val="es-ES_tradnl"/>
        </w:rPr>
        <w:t>retroalimentar</w:t>
      </w:r>
      <w:r w:rsidR="00923A80" w:rsidRPr="007E192A">
        <w:rPr>
          <w:rFonts w:ascii="Times New Roman" w:hAnsi="Times New Roman" w:cs="Times New Roman"/>
          <w:sz w:val="20"/>
          <w:szCs w:val="20"/>
          <w:lang w:val="es-ES_tradnl"/>
        </w:rPr>
        <w:t>.</w:t>
      </w:r>
      <w:r w:rsidR="008E366E" w:rsidRPr="007E192A">
        <w:rPr>
          <w:rFonts w:ascii="Times New Roman" w:hAnsi="Times New Roman" w:cs="Times New Roman"/>
          <w:sz w:val="20"/>
          <w:szCs w:val="20"/>
          <w:lang w:val="es-ES_tradnl"/>
        </w:rPr>
        <w:t xml:space="preserve"> </w:t>
      </w:r>
      <w:r w:rsidR="00C3729B" w:rsidRPr="007E192A">
        <w:rPr>
          <w:rFonts w:ascii="Times New Roman" w:hAnsi="Times New Roman" w:cs="Times New Roman"/>
          <w:sz w:val="20"/>
          <w:szCs w:val="20"/>
          <w:lang w:val="es-ES_tradnl"/>
        </w:rPr>
        <w:t>(</w:t>
      </w:r>
      <w:proofErr w:type="spellStart"/>
      <w:r w:rsidR="00C3729B" w:rsidRPr="007E192A">
        <w:rPr>
          <w:rFonts w:ascii="Times New Roman" w:hAnsi="Times New Roman" w:cs="Times New Roman"/>
          <w:sz w:val="20"/>
          <w:szCs w:val="20"/>
          <w:lang w:val="es-ES_tradnl"/>
        </w:rPr>
        <w:t>Derelioglu</w:t>
      </w:r>
      <w:proofErr w:type="spellEnd"/>
      <w:r w:rsidR="00C3729B" w:rsidRPr="007E192A">
        <w:rPr>
          <w:rFonts w:ascii="Times New Roman" w:hAnsi="Times New Roman" w:cs="Times New Roman"/>
          <w:sz w:val="20"/>
          <w:szCs w:val="20"/>
          <w:lang w:val="es-ES_tradnl"/>
        </w:rPr>
        <w:t xml:space="preserve">, Y. &amp; </w:t>
      </w:r>
      <w:proofErr w:type="spellStart"/>
      <w:r w:rsidR="00C3729B" w:rsidRPr="007E192A">
        <w:rPr>
          <w:rFonts w:ascii="Times New Roman" w:hAnsi="Times New Roman" w:cs="Times New Roman"/>
          <w:sz w:val="20"/>
          <w:szCs w:val="20"/>
          <w:lang w:val="es-ES_tradnl"/>
        </w:rPr>
        <w:t>Sar</w:t>
      </w:r>
      <w:proofErr w:type="spellEnd"/>
      <w:r w:rsidR="00C3729B" w:rsidRPr="007E192A">
        <w:rPr>
          <w:rFonts w:ascii="Times New Roman" w:hAnsi="Times New Roman" w:cs="Times New Roman"/>
          <w:sz w:val="20"/>
          <w:szCs w:val="20"/>
          <w:lang w:val="es-ES_tradnl"/>
        </w:rPr>
        <w:t>, E. 2010</w:t>
      </w:r>
      <w:r w:rsidR="00512166" w:rsidRPr="007E192A">
        <w:rPr>
          <w:rFonts w:ascii="Times New Roman" w:hAnsi="Times New Roman" w:cs="Times New Roman"/>
          <w:sz w:val="20"/>
          <w:szCs w:val="20"/>
          <w:lang w:val="es-ES_tradnl"/>
        </w:rPr>
        <w:t>, p. 2019</w:t>
      </w:r>
      <w:r w:rsidR="00C3729B" w:rsidRPr="007E192A">
        <w:rPr>
          <w:rFonts w:ascii="Times New Roman" w:hAnsi="Times New Roman" w:cs="Times New Roman"/>
          <w:sz w:val="20"/>
          <w:szCs w:val="20"/>
          <w:lang w:val="es-ES_tradnl"/>
        </w:rPr>
        <w:t>).</w:t>
      </w:r>
      <w:r w:rsidR="006E3D51" w:rsidRPr="007E192A">
        <w:rPr>
          <w:rFonts w:ascii="Times New Roman" w:hAnsi="Times New Roman" w:cs="Times New Roman"/>
          <w:sz w:val="20"/>
          <w:szCs w:val="20"/>
          <w:lang w:val="es-ES_tradnl"/>
        </w:rPr>
        <w:t xml:space="preserve"> </w:t>
      </w:r>
    </w:p>
    <w:p w:rsidR="0018582C" w:rsidRPr="007E192A" w:rsidRDefault="00E268AB"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Para </w:t>
      </w:r>
      <w:proofErr w:type="spellStart"/>
      <w:r w:rsidRPr="007E192A">
        <w:rPr>
          <w:rFonts w:ascii="Times New Roman" w:hAnsi="Times New Roman" w:cs="Times New Roman"/>
          <w:sz w:val="20"/>
          <w:szCs w:val="20"/>
          <w:lang w:val="es-ES_tradnl"/>
        </w:rPr>
        <w:t>Surmeli</w:t>
      </w:r>
      <w:proofErr w:type="spellEnd"/>
      <w:r w:rsidR="00B10B8B" w:rsidRPr="007E192A">
        <w:rPr>
          <w:rFonts w:ascii="Times New Roman" w:hAnsi="Times New Roman" w:cs="Times New Roman"/>
          <w:sz w:val="20"/>
          <w:szCs w:val="20"/>
          <w:lang w:val="es-ES_tradnl"/>
        </w:rPr>
        <w:t xml:space="preserve"> (2012)</w:t>
      </w:r>
      <w:r w:rsidRPr="007E192A">
        <w:rPr>
          <w:rFonts w:ascii="Times New Roman" w:hAnsi="Times New Roman" w:cs="Times New Roman"/>
          <w:sz w:val="20"/>
          <w:szCs w:val="20"/>
          <w:lang w:val="es-ES_tradnl"/>
        </w:rPr>
        <w:t>, cada individuo necesita una cantidad determinada de conocimiento sobre las ciencias, la cual debe ir en aumento</w:t>
      </w:r>
      <w:r w:rsidR="00D24740" w:rsidRPr="007E192A">
        <w:rPr>
          <w:rFonts w:ascii="Times New Roman" w:hAnsi="Times New Roman" w:cs="Times New Roman"/>
          <w:sz w:val="20"/>
          <w:szCs w:val="20"/>
          <w:lang w:val="es-ES_tradnl"/>
        </w:rPr>
        <w:t>. De esta forma, la persona</w:t>
      </w:r>
      <w:r w:rsidR="00CD72B3" w:rsidRPr="007E192A">
        <w:rPr>
          <w:rFonts w:ascii="Times New Roman" w:hAnsi="Times New Roman" w:cs="Times New Roman"/>
          <w:sz w:val="20"/>
          <w:szCs w:val="20"/>
          <w:lang w:val="es-ES_tradnl"/>
        </w:rPr>
        <w:t xml:space="preserve"> entenderá el rápido desarrollo que se da en las ciencias y tecnología</w:t>
      </w:r>
      <w:r w:rsidR="002B5ACB" w:rsidRPr="007E192A">
        <w:rPr>
          <w:rFonts w:ascii="Times New Roman" w:hAnsi="Times New Roman" w:cs="Times New Roman"/>
          <w:sz w:val="20"/>
          <w:szCs w:val="20"/>
          <w:lang w:val="es-ES_tradnl"/>
        </w:rPr>
        <w:t>s</w:t>
      </w:r>
      <w:r w:rsidR="00D24740" w:rsidRPr="007E192A">
        <w:rPr>
          <w:rFonts w:ascii="Times New Roman" w:hAnsi="Times New Roman" w:cs="Times New Roman"/>
          <w:sz w:val="20"/>
          <w:szCs w:val="20"/>
          <w:lang w:val="es-ES_tradnl"/>
        </w:rPr>
        <w:t>,</w:t>
      </w:r>
      <w:r w:rsidR="002B5ACB" w:rsidRPr="007E192A">
        <w:rPr>
          <w:rFonts w:ascii="Times New Roman" w:hAnsi="Times New Roman" w:cs="Times New Roman"/>
          <w:sz w:val="20"/>
          <w:szCs w:val="20"/>
          <w:lang w:val="es-ES_tradnl"/>
        </w:rPr>
        <w:t xml:space="preserve"> principalmente las relacionadas con las comunicaciones, transportación, energía y medicina. En este sentido, cada ciudadano, no sólo los estudiantes, tienen necesidades para ser científicamente letrados</w:t>
      </w:r>
      <w:r w:rsidR="00345002" w:rsidRPr="007E192A">
        <w:rPr>
          <w:rFonts w:ascii="Times New Roman" w:hAnsi="Times New Roman" w:cs="Times New Roman"/>
          <w:sz w:val="20"/>
          <w:szCs w:val="20"/>
          <w:lang w:val="es-ES_tradnl"/>
        </w:rPr>
        <w:t xml:space="preserve"> (</w:t>
      </w:r>
      <w:proofErr w:type="spellStart"/>
      <w:r w:rsidR="00345002" w:rsidRPr="007E192A">
        <w:rPr>
          <w:rFonts w:ascii="Times New Roman" w:hAnsi="Times New Roman" w:cs="Times New Roman"/>
          <w:sz w:val="20"/>
          <w:szCs w:val="20"/>
          <w:lang w:val="es-ES_tradnl"/>
        </w:rPr>
        <w:t>Surmeli</w:t>
      </w:r>
      <w:proofErr w:type="spellEnd"/>
      <w:r w:rsidR="00345002" w:rsidRPr="007E192A">
        <w:rPr>
          <w:rFonts w:ascii="Times New Roman" w:hAnsi="Times New Roman" w:cs="Times New Roman"/>
          <w:sz w:val="20"/>
          <w:szCs w:val="20"/>
          <w:lang w:val="es-ES_tradnl"/>
        </w:rPr>
        <w:t>, H. 2012</w:t>
      </w:r>
      <w:r w:rsidR="00512166" w:rsidRPr="007E192A">
        <w:rPr>
          <w:rFonts w:ascii="Times New Roman" w:hAnsi="Times New Roman" w:cs="Times New Roman"/>
          <w:sz w:val="20"/>
          <w:szCs w:val="20"/>
          <w:lang w:val="es-ES_tradnl"/>
        </w:rPr>
        <w:t>, p. 1014</w:t>
      </w:r>
      <w:r w:rsidR="00345002" w:rsidRPr="007E192A">
        <w:rPr>
          <w:rFonts w:ascii="Times New Roman" w:hAnsi="Times New Roman" w:cs="Times New Roman"/>
          <w:sz w:val="20"/>
          <w:szCs w:val="20"/>
          <w:lang w:val="es-ES_tradnl"/>
        </w:rPr>
        <w:t>)</w:t>
      </w:r>
      <w:r w:rsidR="002B5ACB" w:rsidRPr="007E192A">
        <w:rPr>
          <w:rFonts w:ascii="Times New Roman" w:hAnsi="Times New Roman" w:cs="Times New Roman"/>
          <w:sz w:val="20"/>
          <w:szCs w:val="20"/>
          <w:lang w:val="es-ES_tradnl"/>
        </w:rPr>
        <w:t>.</w:t>
      </w:r>
      <w:r w:rsidR="00345002" w:rsidRPr="007E192A">
        <w:rPr>
          <w:rFonts w:ascii="Times New Roman" w:hAnsi="Times New Roman" w:cs="Times New Roman"/>
          <w:sz w:val="20"/>
          <w:szCs w:val="20"/>
          <w:lang w:val="es-ES_tradnl"/>
        </w:rPr>
        <w:t xml:space="preserve"> </w:t>
      </w:r>
      <w:r w:rsidR="00240FE8" w:rsidRPr="007E192A">
        <w:rPr>
          <w:rFonts w:ascii="Times New Roman" w:hAnsi="Times New Roman" w:cs="Times New Roman"/>
          <w:sz w:val="20"/>
          <w:szCs w:val="20"/>
          <w:lang w:val="es-ES_tradnl"/>
        </w:rPr>
        <w:t xml:space="preserve">En referencia a la política, se forjan una idea de cómo funciona dicha ciencia social, o bien, sobre la manera </w:t>
      </w:r>
      <w:r w:rsidR="00D33D41" w:rsidRPr="007E192A">
        <w:rPr>
          <w:rFonts w:ascii="Times New Roman" w:hAnsi="Times New Roman" w:cs="Times New Roman"/>
          <w:sz w:val="20"/>
          <w:szCs w:val="20"/>
          <w:lang w:val="es-ES_tradnl"/>
        </w:rPr>
        <w:t>en que se desarrolla en un momento determinado y quiénes fueron los actores principales en los acontecimientos mostrados.</w:t>
      </w:r>
    </w:p>
    <w:p w:rsidR="009373A6" w:rsidRPr="007E192A" w:rsidRDefault="00D24740"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Dentro de los beneficios</w:t>
      </w:r>
      <w:r w:rsidR="0018582C" w:rsidRPr="007E192A">
        <w:rPr>
          <w:rFonts w:ascii="Times New Roman" w:hAnsi="Times New Roman" w:cs="Times New Roman"/>
          <w:sz w:val="20"/>
          <w:szCs w:val="20"/>
          <w:lang w:val="es-ES_tradnl"/>
        </w:rPr>
        <w:t xml:space="preserve"> del uso </w:t>
      </w:r>
      <w:r w:rsidR="00D33D41" w:rsidRPr="007E192A">
        <w:rPr>
          <w:rFonts w:ascii="Times New Roman" w:hAnsi="Times New Roman" w:cs="Times New Roman"/>
          <w:sz w:val="20"/>
          <w:szCs w:val="20"/>
          <w:lang w:val="es-ES_tradnl"/>
        </w:rPr>
        <w:t xml:space="preserve">de </w:t>
      </w:r>
      <w:r w:rsidR="0018582C" w:rsidRPr="007E192A">
        <w:rPr>
          <w:rFonts w:ascii="Times New Roman" w:hAnsi="Times New Roman" w:cs="Times New Roman"/>
          <w:sz w:val="20"/>
          <w:szCs w:val="20"/>
          <w:lang w:val="es-ES_tradnl"/>
        </w:rPr>
        <w:t>series de televisión</w:t>
      </w:r>
      <w:r w:rsidR="009F3BF8" w:rsidRPr="007E192A">
        <w:rPr>
          <w:rFonts w:ascii="Times New Roman" w:hAnsi="Times New Roman" w:cs="Times New Roman"/>
          <w:sz w:val="20"/>
          <w:szCs w:val="20"/>
          <w:lang w:val="es-ES_tradnl"/>
        </w:rPr>
        <w:t xml:space="preserve"> creadas por las OPC</w:t>
      </w:r>
      <w:r w:rsidR="0018582C" w:rsidRPr="007E192A">
        <w:rPr>
          <w:rFonts w:ascii="Times New Roman" w:hAnsi="Times New Roman" w:cs="Times New Roman"/>
          <w:sz w:val="20"/>
          <w:szCs w:val="20"/>
          <w:lang w:val="es-ES_tradnl"/>
        </w:rPr>
        <w:t xml:space="preserve"> co</w:t>
      </w:r>
      <w:r w:rsidR="000029B8" w:rsidRPr="007E192A">
        <w:rPr>
          <w:rFonts w:ascii="Times New Roman" w:hAnsi="Times New Roman" w:cs="Times New Roman"/>
          <w:sz w:val="20"/>
          <w:szCs w:val="20"/>
          <w:lang w:val="es-ES_tradnl"/>
        </w:rPr>
        <w:t xml:space="preserve">mo herramientas educativas </w:t>
      </w:r>
      <w:r w:rsidR="003552AE" w:rsidRPr="007E192A">
        <w:rPr>
          <w:rFonts w:ascii="Times New Roman" w:hAnsi="Times New Roman" w:cs="Times New Roman"/>
          <w:sz w:val="20"/>
          <w:szCs w:val="20"/>
          <w:lang w:val="es-ES_tradnl"/>
        </w:rPr>
        <w:t>encontramos</w:t>
      </w:r>
      <w:r w:rsidR="0018582C" w:rsidRPr="007E192A">
        <w:rPr>
          <w:rFonts w:ascii="Times New Roman" w:hAnsi="Times New Roman" w:cs="Times New Roman"/>
          <w:sz w:val="20"/>
          <w:szCs w:val="20"/>
          <w:lang w:val="es-ES_tradnl"/>
        </w:rPr>
        <w:t>:</w:t>
      </w:r>
      <w:r w:rsidR="00A31FF4" w:rsidRPr="007E192A">
        <w:rPr>
          <w:rFonts w:ascii="Times New Roman" w:hAnsi="Times New Roman" w:cs="Times New Roman"/>
          <w:sz w:val="20"/>
          <w:szCs w:val="20"/>
          <w:lang w:val="es-ES_tradnl"/>
        </w:rPr>
        <w:t xml:space="preserve"> </w:t>
      </w:r>
      <w:r w:rsidR="00A40318" w:rsidRPr="007E192A">
        <w:rPr>
          <w:rFonts w:ascii="Times New Roman" w:hAnsi="Times New Roman" w:cs="Times New Roman"/>
          <w:i/>
          <w:sz w:val="20"/>
          <w:szCs w:val="20"/>
          <w:lang w:val="es-ES_tradnl"/>
        </w:rPr>
        <w:t>Incremento en el interés por las ciencias</w:t>
      </w:r>
      <w:r w:rsidR="00A31FF4" w:rsidRPr="007E192A">
        <w:rPr>
          <w:rFonts w:ascii="Times New Roman" w:hAnsi="Times New Roman" w:cs="Times New Roman"/>
          <w:sz w:val="20"/>
          <w:szCs w:val="20"/>
          <w:lang w:val="es-ES_tradnl"/>
        </w:rPr>
        <w:t xml:space="preserve">, </w:t>
      </w:r>
      <w:r w:rsidR="00A31FF4" w:rsidRPr="007E192A">
        <w:rPr>
          <w:rFonts w:ascii="Times New Roman" w:hAnsi="Times New Roman" w:cs="Times New Roman"/>
          <w:i/>
          <w:sz w:val="20"/>
          <w:szCs w:val="20"/>
          <w:lang w:val="es-ES_tradnl"/>
        </w:rPr>
        <w:t>m</w:t>
      </w:r>
      <w:r w:rsidR="00A40318" w:rsidRPr="007E192A">
        <w:rPr>
          <w:rFonts w:ascii="Times New Roman" w:hAnsi="Times New Roman" w:cs="Times New Roman"/>
          <w:i/>
          <w:sz w:val="20"/>
          <w:szCs w:val="20"/>
          <w:lang w:val="es-ES_tradnl"/>
        </w:rPr>
        <w:t>ayor entendimiento de contenidos</w:t>
      </w:r>
      <w:r w:rsidR="00A31FF4" w:rsidRPr="007E192A">
        <w:rPr>
          <w:rFonts w:ascii="Times New Roman" w:hAnsi="Times New Roman" w:cs="Times New Roman"/>
          <w:sz w:val="20"/>
          <w:szCs w:val="20"/>
          <w:lang w:val="es-ES_tradnl"/>
        </w:rPr>
        <w:t xml:space="preserve">, </w:t>
      </w:r>
      <w:r w:rsidR="00A31FF4" w:rsidRPr="007E192A">
        <w:rPr>
          <w:rFonts w:ascii="Times New Roman" w:hAnsi="Times New Roman" w:cs="Times New Roman"/>
          <w:i/>
          <w:sz w:val="20"/>
          <w:szCs w:val="20"/>
          <w:lang w:val="es-ES_tradnl"/>
        </w:rPr>
        <w:t>b</w:t>
      </w:r>
      <w:r w:rsidR="00A40318" w:rsidRPr="007E192A">
        <w:rPr>
          <w:rFonts w:ascii="Times New Roman" w:hAnsi="Times New Roman" w:cs="Times New Roman"/>
          <w:i/>
          <w:sz w:val="20"/>
          <w:szCs w:val="20"/>
          <w:lang w:val="es-ES_tradnl"/>
        </w:rPr>
        <w:t xml:space="preserve">eneficia la actitud </w:t>
      </w:r>
      <w:r w:rsidR="003552AE" w:rsidRPr="007E192A">
        <w:rPr>
          <w:rFonts w:ascii="Times New Roman" w:hAnsi="Times New Roman" w:cs="Times New Roman"/>
          <w:i/>
          <w:sz w:val="20"/>
          <w:szCs w:val="20"/>
          <w:lang w:val="es-ES_tradnl"/>
        </w:rPr>
        <w:t>hacia</w:t>
      </w:r>
      <w:r w:rsidR="00A40318" w:rsidRPr="007E192A">
        <w:rPr>
          <w:rFonts w:ascii="Times New Roman" w:hAnsi="Times New Roman" w:cs="Times New Roman"/>
          <w:i/>
          <w:sz w:val="20"/>
          <w:szCs w:val="20"/>
          <w:lang w:val="es-ES_tradnl"/>
        </w:rPr>
        <w:t xml:space="preserve"> </w:t>
      </w:r>
      <w:r w:rsidR="004C45D7" w:rsidRPr="007E192A">
        <w:rPr>
          <w:rFonts w:ascii="Times New Roman" w:hAnsi="Times New Roman" w:cs="Times New Roman"/>
          <w:i/>
          <w:sz w:val="20"/>
          <w:szCs w:val="20"/>
          <w:lang w:val="es-ES_tradnl"/>
        </w:rPr>
        <w:t>la investigación</w:t>
      </w:r>
      <w:r w:rsidR="00A31FF4" w:rsidRPr="007E192A">
        <w:rPr>
          <w:rFonts w:ascii="Times New Roman" w:hAnsi="Times New Roman" w:cs="Times New Roman"/>
          <w:sz w:val="20"/>
          <w:szCs w:val="20"/>
          <w:lang w:val="es-ES_tradnl"/>
        </w:rPr>
        <w:t xml:space="preserve">, </w:t>
      </w:r>
      <w:r w:rsidR="00A31FF4" w:rsidRPr="007E192A">
        <w:rPr>
          <w:rFonts w:ascii="Times New Roman" w:hAnsi="Times New Roman" w:cs="Times New Roman"/>
          <w:i/>
          <w:sz w:val="20"/>
          <w:szCs w:val="20"/>
          <w:lang w:val="es-ES_tradnl"/>
        </w:rPr>
        <w:t>i</w:t>
      </w:r>
      <w:r w:rsidR="00CF22F4" w:rsidRPr="007E192A">
        <w:rPr>
          <w:rFonts w:ascii="Times New Roman" w:hAnsi="Times New Roman" w:cs="Times New Roman"/>
          <w:i/>
          <w:sz w:val="20"/>
          <w:szCs w:val="20"/>
          <w:lang w:val="es-ES_tradnl"/>
        </w:rPr>
        <w:t xml:space="preserve">ncentiva el éxito hacia </w:t>
      </w:r>
      <w:r w:rsidR="000029B8" w:rsidRPr="007E192A">
        <w:rPr>
          <w:rFonts w:ascii="Times New Roman" w:hAnsi="Times New Roman" w:cs="Times New Roman"/>
          <w:i/>
          <w:sz w:val="20"/>
          <w:szCs w:val="20"/>
          <w:lang w:val="es-ES_tradnl"/>
        </w:rPr>
        <w:t>las áreas del conocimiento</w:t>
      </w:r>
      <w:r w:rsidR="00A31FF4" w:rsidRPr="007E192A">
        <w:rPr>
          <w:rFonts w:ascii="Times New Roman" w:hAnsi="Times New Roman" w:cs="Times New Roman"/>
          <w:i/>
          <w:sz w:val="20"/>
          <w:szCs w:val="20"/>
          <w:lang w:val="es-ES_tradnl"/>
        </w:rPr>
        <w:t>,</w:t>
      </w:r>
      <w:r w:rsidR="00A31FF4" w:rsidRPr="007E192A">
        <w:rPr>
          <w:rFonts w:ascii="Times New Roman" w:hAnsi="Times New Roman" w:cs="Times New Roman"/>
          <w:sz w:val="20"/>
          <w:szCs w:val="20"/>
          <w:lang w:val="es-ES_tradnl"/>
        </w:rPr>
        <w:t xml:space="preserve"> </w:t>
      </w:r>
      <w:r w:rsidR="003552AE" w:rsidRPr="007E192A">
        <w:rPr>
          <w:rFonts w:ascii="Times New Roman" w:hAnsi="Times New Roman" w:cs="Times New Roman"/>
          <w:sz w:val="20"/>
          <w:szCs w:val="20"/>
          <w:lang w:val="es-ES_tradnl"/>
        </w:rPr>
        <w:t xml:space="preserve">entre otros </w:t>
      </w:r>
      <w:r w:rsidR="007D5165" w:rsidRPr="007E192A">
        <w:rPr>
          <w:rFonts w:ascii="Times New Roman" w:hAnsi="Times New Roman" w:cs="Times New Roman"/>
          <w:sz w:val="20"/>
          <w:szCs w:val="20"/>
          <w:lang w:val="es-ES_tradnl"/>
        </w:rPr>
        <w:t>(</w:t>
      </w:r>
      <w:proofErr w:type="spellStart"/>
      <w:r w:rsidR="007D5165" w:rsidRPr="007E192A">
        <w:rPr>
          <w:rFonts w:ascii="Times New Roman" w:hAnsi="Times New Roman" w:cs="Times New Roman"/>
          <w:sz w:val="20"/>
          <w:szCs w:val="20"/>
          <w:lang w:val="es-ES_tradnl"/>
        </w:rPr>
        <w:t>Surmeli</w:t>
      </w:r>
      <w:proofErr w:type="spellEnd"/>
      <w:r w:rsidR="007D5165" w:rsidRPr="007E192A">
        <w:rPr>
          <w:rFonts w:ascii="Times New Roman" w:hAnsi="Times New Roman" w:cs="Times New Roman"/>
          <w:sz w:val="20"/>
          <w:szCs w:val="20"/>
          <w:lang w:val="es-ES_tradnl"/>
        </w:rPr>
        <w:t>, H. 2012</w:t>
      </w:r>
      <w:r w:rsidR="00512166" w:rsidRPr="007E192A">
        <w:rPr>
          <w:rFonts w:ascii="Times New Roman" w:hAnsi="Times New Roman" w:cs="Times New Roman"/>
          <w:sz w:val="20"/>
          <w:szCs w:val="20"/>
          <w:lang w:val="es-ES_tradnl"/>
        </w:rPr>
        <w:t>, p. 1014</w:t>
      </w:r>
      <w:r w:rsidR="007D5165" w:rsidRPr="007E192A">
        <w:rPr>
          <w:rFonts w:ascii="Times New Roman" w:hAnsi="Times New Roman" w:cs="Times New Roman"/>
          <w:sz w:val="20"/>
          <w:szCs w:val="20"/>
          <w:lang w:val="es-ES_tradnl"/>
        </w:rPr>
        <w:t>)</w:t>
      </w:r>
      <w:r w:rsidR="003552AE" w:rsidRPr="007E192A">
        <w:rPr>
          <w:rFonts w:ascii="Times New Roman" w:hAnsi="Times New Roman" w:cs="Times New Roman"/>
          <w:sz w:val="20"/>
          <w:szCs w:val="20"/>
          <w:lang w:val="es-ES_tradnl"/>
        </w:rPr>
        <w:t>.</w:t>
      </w:r>
    </w:p>
    <w:p w:rsidR="0008222D" w:rsidRPr="007E192A" w:rsidRDefault="0008222D" w:rsidP="00C12B98">
      <w:pPr>
        <w:spacing w:after="0" w:line="360" w:lineRule="auto"/>
        <w:jc w:val="both"/>
        <w:rPr>
          <w:rFonts w:ascii="Times New Roman" w:hAnsi="Times New Roman" w:cs="Times New Roman"/>
          <w:b/>
          <w:sz w:val="20"/>
          <w:szCs w:val="20"/>
          <w:lang w:val="es-ES_tradnl"/>
        </w:rPr>
      </w:pPr>
    </w:p>
    <w:p w:rsidR="0008222D" w:rsidRPr="007E192A" w:rsidRDefault="00C942E9" w:rsidP="003552AE">
      <w:pPr>
        <w:spacing w:after="0" w:line="360" w:lineRule="auto"/>
        <w:jc w:val="both"/>
        <w:rPr>
          <w:rFonts w:ascii="Times New Roman" w:hAnsi="Times New Roman" w:cs="Times New Roman"/>
          <w:b/>
          <w:sz w:val="20"/>
          <w:szCs w:val="20"/>
          <w:lang w:val="es-ES_tradnl"/>
        </w:rPr>
      </w:pPr>
      <w:r w:rsidRPr="007E192A">
        <w:rPr>
          <w:rFonts w:ascii="Times New Roman" w:hAnsi="Times New Roman" w:cs="Times New Roman"/>
          <w:b/>
          <w:sz w:val="20"/>
          <w:szCs w:val="20"/>
          <w:lang w:val="es-ES_tradnl"/>
        </w:rPr>
        <w:t>Las OPC como productoras de material educativo</w:t>
      </w:r>
    </w:p>
    <w:p w:rsidR="008366CF" w:rsidRPr="007E192A" w:rsidRDefault="00663AF8"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El</w:t>
      </w:r>
      <w:r w:rsidR="00C942E9" w:rsidRPr="007E192A">
        <w:rPr>
          <w:rFonts w:ascii="Times New Roman" w:hAnsi="Times New Roman" w:cs="Times New Roman"/>
          <w:sz w:val="20"/>
          <w:szCs w:val="20"/>
          <w:lang w:val="es-ES_tradnl"/>
        </w:rPr>
        <w:t xml:space="preserve"> cine, y las series de televisión, </w:t>
      </w:r>
      <w:r w:rsidR="00C3115F" w:rsidRPr="007E192A">
        <w:rPr>
          <w:rFonts w:ascii="Times New Roman" w:hAnsi="Times New Roman" w:cs="Times New Roman"/>
          <w:sz w:val="20"/>
          <w:szCs w:val="20"/>
          <w:lang w:val="es-ES_tradnl"/>
        </w:rPr>
        <w:t>son</w:t>
      </w:r>
      <w:r w:rsidRPr="007E192A">
        <w:rPr>
          <w:rFonts w:ascii="Times New Roman" w:hAnsi="Times New Roman" w:cs="Times New Roman"/>
          <w:sz w:val="20"/>
          <w:szCs w:val="20"/>
          <w:lang w:val="es-ES_tradnl"/>
        </w:rPr>
        <w:t xml:space="preserve"> el arte de contar historias por medio de imágenes y sonido (Lozano, D. et al 2013</w:t>
      </w:r>
      <w:r w:rsidR="003552AE" w:rsidRPr="007E192A">
        <w:rPr>
          <w:rFonts w:ascii="Times New Roman" w:hAnsi="Times New Roman" w:cs="Times New Roman"/>
          <w:sz w:val="20"/>
          <w:szCs w:val="20"/>
          <w:lang w:val="es-ES_tradnl"/>
        </w:rPr>
        <w:t>, p. 4</w:t>
      </w:r>
      <w:r w:rsidRPr="007E192A">
        <w:rPr>
          <w:rFonts w:ascii="Times New Roman" w:hAnsi="Times New Roman" w:cs="Times New Roman"/>
          <w:sz w:val="20"/>
          <w:szCs w:val="20"/>
          <w:lang w:val="es-ES_tradnl"/>
        </w:rPr>
        <w:t>)</w:t>
      </w:r>
      <w:r w:rsidR="008C3F65" w:rsidRPr="007E192A">
        <w:rPr>
          <w:rFonts w:ascii="Times New Roman" w:hAnsi="Times New Roman" w:cs="Times New Roman"/>
          <w:sz w:val="20"/>
          <w:szCs w:val="20"/>
          <w:lang w:val="es-ES_tradnl"/>
        </w:rPr>
        <w:t xml:space="preserve"> y que aun refiriéndose a las mismas historias, puede ser que no sean las historias mismas.</w:t>
      </w:r>
      <w:r w:rsidRPr="007E192A">
        <w:rPr>
          <w:rFonts w:ascii="Times New Roman" w:hAnsi="Times New Roman" w:cs="Times New Roman"/>
          <w:sz w:val="20"/>
          <w:szCs w:val="20"/>
          <w:lang w:val="es-ES_tradnl"/>
        </w:rPr>
        <w:t xml:space="preserve"> </w:t>
      </w:r>
      <w:r w:rsidR="008C3F65" w:rsidRPr="007E192A">
        <w:rPr>
          <w:rFonts w:ascii="Times New Roman" w:hAnsi="Times New Roman" w:cs="Times New Roman"/>
          <w:sz w:val="20"/>
          <w:szCs w:val="20"/>
          <w:lang w:val="es-ES_tradnl"/>
        </w:rPr>
        <w:t>Los anteriores</w:t>
      </w:r>
      <w:r w:rsidR="00092102" w:rsidRPr="007E192A">
        <w:rPr>
          <w:rFonts w:ascii="Times New Roman" w:hAnsi="Times New Roman" w:cs="Times New Roman"/>
          <w:sz w:val="20"/>
          <w:szCs w:val="20"/>
          <w:lang w:val="es-ES_tradnl"/>
        </w:rPr>
        <w:t xml:space="preserve"> contenidos audiovisuales funciona</w:t>
      </w:r>
      <w:r w:rsidR="008B3C03" w:rsidRPr="007E192A">
        <w:rPr>
          <w:rFonts w:ascii="Times New Roman" w:hAnsi="Times New Roman" w:cs="Times New Roman"/>
          <w:sz w:val="20"/>
          <w:szCs w:val="20"/>
          <w:lang w:val="es-ES_tradnl"/>
        </w:rPr>
        <w:t xml:space="preserve">n como símbolos representativos que, mediante algún grado de educación formal o de manera empírica, han sido aprendidos por los espectadores, para poder entender lo que el director o productor de la serie quieren transmitir. </w:t>
      </w:r>
      <w:r w:rsidR="00083BE5" w:rsidRPr="007E192A">
        <w:rPr>
          <w:rFonts w:ascii="Times New Roman" w:hAnsi="Times New Roman" w:cs="Times New Roman"/>
          <w:sz w:val="20"/>
          <w:szCs w:val="20"/>
          <w:lang w:val="es-ES_tradnl"/>
        </w:rPr>
        <w:t xml:space="preserve">Esto a su vez ha adquirido fuerza gracias a los avances en la industria del cine y el video, provocando un alto grado de efectividad en el </w:t>
      </w:r>
      <w:r w:rsidR="00FE5409" w:rsidRPr="007E192A">
        <w:rPr>
          <w:rFonts w:ascii="Times New Roman" w:hAnsi="Times New Roman" w:cs="Times New Roman"/>
          <w:sz w:val="20"/>
          <w:szCs w:val="20"/>
          <w:lang w:val="es-ES_tradnl"/>
        </w:rPr>
        <w:t>uso de</w:t>
      </w:r>
      <w:r w:rsidR="00E2208B" w:rsidRPr="007E192A">
        <w:rPr>
          <w:rFonts w:ascii="Times New Roman" w:hAnsi="Times New Roman" w:cs="Times New Roman"/>
          <w:sz w:val="20"/>
          <w:szCs w:val="20"/>
          <w:lang w:val="es-ES_tradnl"/>
        </w:rPr>
        <w:t xml:space="preserve"> los</w:t>
      </w:r>
      <w:r w:rsidR="00FE5409" w:rsidRPr="007E192A">
        <w:rPr>
          <w:rFonts w:ascii="Times New Roman" w:hAnsi="Times New Roman" w:cs="Times New Roman"/>
          <w:sz w:val="20"/>
          <w:szCs w:val="20"/>
          <w:lang w:val="es-ES_tradnl"/>
        </w:rPr>
        <w:t xml:space="preserve"> medios audiovisuales </w:t>
      </w:r>
      <w:r w:rsidR="002D31A6" w:rsidRPr="007E192A">
        <w:rPr>
          <w:rFonts w:ascii="Times New Roman" w:hAnsi="Times New Roman" w:cs="Times New Roman"/>
          <w:sz w:val="20"/>
          <w:szCs w:val="20"/>
          <w:lang w:val="es-ES_tradnl"/>
        </w:rPr>
        <w:t>pues, también, captan la atención de los espectadores de manera sensitiva</w:t>
      </w:r>
      <w:r w:rsidR="00FE5409" w:rsidRPr="007E192A">
        <w:rPr>
          <w:rFonts w:ascii="Times New Roman" w:hAnsi="Times New Roman" w:cs="Times New Roman"/>
          <w:sz w:val="20"/>
          <w:szCs w:val="20"/>
          <w:lang w:val="es-ES_tradnl"/>
        </w:rPr>
        <w:t xml:space="preserve"> </w:t>
      </w:r>
      <w:r w:rsidR="0043241A" w:rsidRPr="007E192A">
        <w:rPr>
          <w:rFonts w:ascii="Times New Roman" w:hAnsi="Times New Roman" w:cs="Times New Roman"/>
          <w:sz w:val="20"/>
          <w:szCs w:val="20"/>
          <w:lang w:val="es-ES_tradnl"/>
        </w:rPr>
        <w:t>al promover</w:t>
      </w:r>
      <w:r w:rsidR="00FE5409" w:rsidRPr="007E192A">
        <w:rPr>
          <w:rFonts w:ascii="Times New Roman" w:hAnsi="Times New Roman" w:cs="Times New Roman"/>
          <w:sz w:val="20"/>
          <w:szCs w:val="20"/>
          <w:lang w:val="es-ES_tradnl"/>
        </w:rPr>
        <w:t xml:space="preserve"> emociones (</w:t>
      </w:r>
      <w:proofErr w:type="spellStart"/>
      <w:r w:rsidR="00BF3C7B" w:rsidRPr="007E192A">
        <w:rPr>
          <w:rFonts w:ascii="Times New Roman" w:hAnsi="Times New Roman" w:cs="Times New Roman"/>
          <w:sz w:val="20"/>
          <w:szCs w:val="20"/>
          <w:lang w:val="es-ES_tradnl"/>
        </w:rPr>
        <w:t>Hobbs</w:t>
      </w:r>
      <w:proofErr w:type="spellEnd"/>
      <w:r w:rsidR="00BF3C7B" w:rsidRPr="007E192A">
        <w:rPr>
          <w:rFonts w:ascii="Times New Roman" w:hAnsi="Times New Roman" w:cs="Times New Roman"/>
          <w:sz w:val="20"/>
          <w:szCs w:val="20"/>
          <w:lang w:val="es-ES_tradnl"/>
        </w:rPr>
        <w:t>, R. 1998</w:t>
      </w:r>
      <w:r w:rsidR="00512166" w:rsidRPr="007E192A">
        <w:rPr>
          <w:rFonts w:ascii="Times New Roman" w:hAnsi="Times New Roman" w:cs="Times New Roman"/>
          <w:sz w:val="20"/>
          <w:szCs w:val="20"/>
          <w:lang w:val="es-ES_tradnl"/>
        </w:rPr>
        <w:t>, p. 263</w:t>
      </w:r>
      <w:r w:rsidR="00BF3C7B" w:rsidRPr="007E192A">
        <w:rPr>
          <w:rFonts w:ascii="Times New Roman" w:hAnsi="Times New Roman" w:cs="Times New Roman"/>
          <w:sz w:val="20"/>
          <w:szCs w:val="20"/>
          <w:lang w:val="es-ES_tradnl"/>
        </w:rPr>
        <w:t>)</w:t>
      </w:r>
      <w:r w:rsidR="00FE5409" w:rsidRPr="007E192A">
        <w:rPr>
          <w:rFonts w:ascii="Times New Roman" w:hAnsi="Times New Roman" w:cs="Times New Roman"/>
          <w:sz w:val="20"/>
          <w:szCs w:val="20"/>
          <w:lang w:val="es-ES_tradnl"/>
        </w:rPr>
        <w:t>.</w:t>
      </w:r>
      <w:r w:rsidR="002D31A6" w:rsidRPr="007E192A">
        <w:rPr>
          <w:rFonts w:ascii="Times New Roman" w:hAnsi="Times New Roman" w:cs="Times New Roman"/>
          <w:sz w:val="20"/>
          <w:szCs w:val="20"/>
          <w:lang w:val="es-ES_tradnl"/>
        </w:rPr>
        <w:t xml:space="preserve"> </w:t>
      </w:r>
    </w:p>
    <w:p w:rsidR="0084246A" w:rsidRPr="007E192A" w:rsidRDefault="0084246A" w:rsidP="0008222D">
      <w:pPr>
        <w:spacing w:after="0" w:line="360" w:lineRule="auto"/>
        <w:jc w:val="center"/>
        <w:rPr>
          <w:rFonts w:ascii="Times New Roman" w:hAnsi="Times New Roman" w:cs="Times New Roman"/>
          <w:b/>
          <w:sz w:val="20"/>
          <w:szCs w:val="20"/>
          <w:lang w:val="es-ES_tradnl"/>
        </w:rPr>
      </w:pPr>
      <w:r w:rsidRPr="007E192A">
        <w:rPr>
          <w:rFonts w:ascii="Times New Roman" w:hAnsi="Times New Roman" w:cs="Times New Roman"/>
          <w:b/>
          <w:sz w:val="20"/>
          <w:szCs w:val="20"/>
          <w:lang w:val="es-ES_tradnl"/>
        </w:rPr>
        <w:t xml:space="preserve">Tabla 1. </w:t>
      </w:r>
      <w:r w:rsidR="008C3F65" w:rsidRPr="007E192A">
        <w:rPr>
          <w:rFonts w:ascii="Times New Roman" w:hAnsi="Times New Roman" w:cs="Times New Roman"/>
          <w:b/>
          <w:sz w:val="20"/>
          <w:szCs w:val="20"/>
          <w:lang w:val="es-ES_tradnl"/>
        </w:rPr>
        <w:t>Consideraciones que se deben</w:t>
      </w:r>
      <w:r w:rsidR="00AA633C" w:rsidRPr="007E192A">
        <w:rPr>
          <w:rFonts w:ascii="Times New Roman" w:hAnsi="Times New Roman" w:cs="Times New Roman"/>
          <w:b/>
          <w:sz w:val="20"/>
          <w:szCs w:val="20"/>
          <w:lang w:val="es-ES_tradnl"/>
        </w:rPr>
        <w:t xml:space="preserve"> tomar en el aula para utilizar las series de televisión como material educativo</w:t>
      </w:r>
    </w:p>
    <w:p w:rsidR="003E7907" w:rsidRPr="007E192A" w:rsidRDefault="0008222D" w:rsidP="00C12B98">
      <w:pPr>
        <w:spacing w:after="0" w:line="360" w:lineRule="auto"/>
        <w:ind w:firstLine="708"/>
        <w:jc w:val="center"/>
        <w:rPr>
          <w:rFonts w:ascii="Times New Roman" w:hAnsi="Times New Roman" w:cs="Times New Roman"/>
          <w:sz w:val="20"/>
          <w:szCs w:val="20"/>
        </w:rPr>
      </w:pPr>
      <w:r w:rsidRPr="007E192A">
        <w:rPr>
          <w:rFonts w:ascii="Times New Roman" w:hAnsi="Times New Roman" w:cs="Times New Roman"/>
          <w:noProof/>
          <w:sz w:val="20"/>
          <w:szCs w:val="20"/>
        </w:rPr>
        <w:drawing>
          <wp:inline distT="0" distB="0" distL="0" distR="0" wp14:anchorId="00044246" wp14:editId="3E6F2C54">
            <wp:extent cx="3579963" cy="1605153"/>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0543" cy="1605413"/>
                    </a:xfrm>
                    <a:prstGeom prst="rect">
                      <a:avLst/>
                    </a:prstGeom>
                    <a:noFill/>
                    <a:ln>
                      <a:noFill/>
                    </a:ln>
                  </pic:spPr>
                </pic:pic>
              </a:graphicData>
            </a:graphic>
          </wp:inline>
        </w:drawing>
      </w:r>
    </w:p>
    <w:p w:rsidR="003A2C23" w:rsidRPr="007E192A" w:rsidRDefault="00961688" w:rsidP="0088442F">
      <w:pPr>
        <w:pStyle w:val="Prrafodelista"/>
        <w:spacing w:after="0" w:line="360" w:lineRule="auto"/>
        <w:ind w:left="0"/>
        <w:jc w:val="center"/>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*Elaboración propia con información de </w:t>
      </w:r>
      <w:proofErr w:type="spellStart"/>
      <w:r w:rsidRPr="007E192A">
        <w:rPr>
          <w:rFonts w:ascii="Times New Roman" w:hAnsi="Times New Roman" w:cs="Times New Roman"/>
          <w:sz w:val="20"/>
          <w:szCs w:val="20"/>
          <w:lang w:val="es-ES_tradnl"/>
        </w:rPr>
        <w:t>Hobbs</w:t>
      </w:r>
      <w:proofErr w:type="spellEnd"/>
      <w:r w:rsidRPr="007E192A">
        <w:rPr>
          <w:rFonts w:ascii="Times New Roman" w:hAnsi="Times New Roman" w:cs="Times New Roman"/>
          <w:sz w:val="20"/>
          <w:szCs w:val="20"/>
          <w:lang w:val="es-ES_tradnl"/>
        </w:rPr>
        <w:t>, R. 1998</w:t>
      </w:r>
    </w:p>
    <w:p w:rsidR="00775B8E" w:rsidRPr="007E192A" w:rsidRDefault="00775B8E"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lastRenderedPageBreak/>
        <w:t>Es recomendable que cuando se utilicen las series de televisión como material educativo, los profesores pongan en contexto a los estudiantes sobre lo que apreciarán. Por ejemplo, relacionar o empatar lo que contienen los libros de texto con los videos; considerar que la O</w:t>
      </w:r>
      <w:r w:rsidR="003F4353" w:rsidRPr="007E192A">
        <w:rPr>
          <w:rFonts w:ascii="Times New Roman" w:hAnsi="Times New Roman" w:cs="Times New Roman"/>
          <w:sz w:val="20"/>
          <w:szCs w:val="20"/>
          <w:lang w:val="es-ES_tradnl"/>
        </w:rPr>
        <w:t>PC y en general, los directores y productores</w:t>
      </w:r>
      <w:r w:rsidRPr="007E192A">
        <w:rPr>
          <w:rFonts w:ascii="Times New Roman" w:hAnsi="Times New Roman" w:cs="Times New Roman"/>
          <w:sz w:val="20"/>
          <w:szCs w:val="20"/>
          <w:lang w:val="es-ES_tradnl"/>
        </w:rPr>
        <w:t xml:space="preserve"> tienen formas particulares de pensar en materia económica, política y social (tabla 1).</w:t>
      </w:r>
    </w:p>
    <w:p w:rsidR="00FF5481" w:rsidRPr="007E192A" w:rsidRDefault="00E2241A" w:rsidP="0008222D">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w:t>
      </w:r>
      <w:r w:rsidR="00321E61" w:rsidRPr="007E192A">
        <w:rPr>
          <w:rFonts w:ascii="Times New Roman" w:hAnsi="Times New Roman" w:cs="Times New Roman"/>
          <w:sz w:val="20"/>
          <w:szCs w:val="20"/>
          <w:lang w:val="es-ES_tradnl"/>
        </w:rPr>
        <w:t>as OPC no pueden afirmar que reflejan la realidad</w:t>
      </w:r>
      <w:r w:rsidR="00301C1B" w:rsidRPr="007E192A">
        <w:rPr>
          <w:rFonts w:ascii="Times New Roman" w:hAnsi="Times New Roman" w:cs="Times New Roman"/>
          <w:sz w:val="20"/>
          <w:szCs w:val="20"/>
          <w:lang w:val="es-ES_tradnl"/>
        </w:rPr>
        <w:t xml:space="preserve"> con sus producciones</w:t>
      </w:r>
      <w:r w:rsidR="00321E61" w:rsidRPr="007E192A">
        <w:rPr>
          <w:rFonts w:ascii="Times New Roman" w:hAnsi="Times New Roman" w:cs="Times New Roman"/>
          <w:sz w:val="20"/>
          <w:szCs w:val="20"/>
          <w:lang w:val="es-ES_tradnl"/>
        </w:rPr>
        <w:t>, más bien la recon</w:t>
      </w:r>
      <w:r w:rsidR="00E22E5B" w:rsidRPr="007E192A">
        <w:rPr>
          <w:rFonts w:ascii="Times New Roman" w:hAnsi="Times New Roman" w:cs="Times New Roman"/>
          <w:sz w:val="20"/>
          <w:szCs w:val="20"/>
          <w:lang w:val="es-ES_tradnl"/>
        </w:rPr>
        <w:t>s</w:t>
      </w:r>
      <w:r w:rsidR="00321E61" w:rsidRPr="007E192A">
        <w:rPr>
          <w:rFonts w:ascii="Times New Roman" w:hAnsi="Times New Roman" w:cs="Times New Roman"/>
          <w:sz w:val="20"/>
          <w:szCs w:val="20"/>
          <w:lang w:val="es-ES_tradnl"/>
        </w:rPr>
        <w:t>truyen</w:t>
      </w:r>
      <w:r w:rsidR="00E22E5B" w:rsidRPr="007E192A">
        <w:rPr>
          <w:rFonts w:ascii="Times New Roman" w:hAnsi="Times New Roman" w:cs="Times New Roman"/>
          <w:sz w:val="20"/>
          <w:szCs w:val="20"/>
          <w:lang w:val="es-ES_tradnl"/>
        </w:rPr>
        <w:t xml:space="preserve">, y en ocasiones la manipulan, </w:t>
      </w:r>
      <w:r w:rsidR="008A6993" w:rsidRPr="007E192A">
        <w:rPr>
          <w:rFonts w:ascii="Times New Roman" w:hAnsi="Times New Roman" w:cs="Times New Roman"/>
          <w:sz w:val="20"/>
          <w:szCs w:val="20"/>
          <w:lang w:val="es-ES_tradnl"/>
        </w:rPr>
        <w:t>en función de las propias características del medio y de los objetivos de quienes dominan los medios de comunicación (</w:t>
      </w:r>
      <w:proofErr w:type="spellStart"/>
      <w:r w:rsidR="00512166" w:rsidRPr="007E192A">
        <w:rPr>
          <w:rFonts w:ascii="Times New Roman" w:hAnsi="Times New Roman" w:cs="Times New Roman"/>
          <w:sz w:val="20"/>
          <w:szCs w:val="20"/>
          <w:lang w:val="es-ES_tradnl"/>
        </w:rPr>
        <w:t>Reigosa</w:t>
      </w:r>
      <w:proofErr w:type="spellEnd"/>
      <w:r w:rsidR="00512166" w:rsidRPr="007E192A">
        <w:rPr>
          <w:rFonts w:ascii="Times New Roman" w:hAnsi="Times New Roman" w:cs="Times New Roman"/>
          <w:sz w:val="20"/>
          <w:szCs w:val="20"/>
          <w:lang w:val="es-ES_tradnl"/>
        </w:rPr>
        <w:t xml:space="preserve"> </w:t>
      </w:r>
      <w:r w:rsidR="00C97395" w:rsidRPr="007E192A">
        <w:rPr>
          <w:rFonts w:ascii="Times New Roman" w:hAnsi="Times New Roman" w:cs="Times New Roman"/>
          <w:sz w:val="20"/>
          <w:szCs w:val="20"/>
          <w:lang w:val="es-ES_tradnl"/>
        </w:rPr>
        <w:t>&amp; Rodríguez, 2008</w:t>
      </w:r>
      <w:r w:rsidR="00512166" w:rsidRPr="007E192A">
        <w:rPr>
          <w:rFonts w:ascii="Times New Roman" w:hAnsi="Times New Roman" w:cs="Times New Roman"/>
          <w:sz w:val="20"/>
          <w:szCs w:val="20"/>
          <w:lang w:val="es-ES_tradnl"/>
        </w:rPr>
        <w:t>, p. 579</w:t>
      </w:r>
      <w:r w:rsidR="00C97395" w:rsidRPr="007E192A">
        <w:rPr>
          <w:rFonts w:ascii="Times New Roman" w:hAnsi="Times New Roman" w:cs="Times New Roman"/>
          <w:sz w:val="20"/>
          <w:szCs w:val="20"/>
          <w:lang w:val="es-ES_tradnl"/>
        </w:rPr>
        <w:t xml:space="preserve">). </w:t>
      </w:r>
      <w:r w:rsidR="00E2208B" w:rsidRPr="007E192A">
        <w:rPr>
          <w:rFonts w:ascii="Times New Roman" w:hAnsi="Times New Roman" w:cs="Times New Roman"/>
          <w:sz w:val="20"/>
          <w:szCs w:val="20"/>
          <w:lang w:val="es-ES_tradnl"/>
        </w:rPr>
        <w:t>Estas compañías</w:t>
      </w:r>
      <w:r w:rsidR="00CC6C21" w:rsidRPr="007E192A">
        <w:rPr>
          <w:rFonts w:ascii="Times New Roman" w:hAnsi="Times New Roman" w:cs="Times New Roman"/>
          <w:sz w:val="20"/>
          <w:szCs w:val="20"/>
          <w:lang w:val="es-ES_tradnl"/>
        </w:rPr>
        <w:t xml:space="preserve"> han establecido que </w:t>
      </w:r>
      <w:r w:rsidR="00693627" w:rsidRPr="007E192A">
        <w:rPr>
          <w:rFonts w:ascii="Times New Roman" w:hAnsi="Times New Roman" w:cs="Times New Roman"/>
          <w:sz w:val="20"/>
          <w:szCs w:val="20"/>
          <w:lang w:val="es-ES_tradnl"/>
        </w:rPr>
        <w:t>la comunicación visual debe ser concebida como</w:t>
      </w:r>
      <w:r w:rsidR="00B54765" w:rsidRPr="007E192A">
        <w:rPr>
          <w:rFonts w:ascii="Times New Roman" w:hAnsi="Times New Roman" w:cs="Times New Roman"/>
          <w:sz w:val="20"/>
          <w:szCs w:val="20"/>
          <w:lang w:val="es-ES_tradnl"/>
        </w:rPr>
        <w:t xml:space="preserve"> un medio imprescindible para transmitir</w:t>
      </w:r>
      <w:r w:rsidR="00CC6C21" w:rsidRPr="007E192A">
        <w:rPr>
          <w:rFonts w:ascii="Times New Roman" w:hAnsi="Times New Roman" w:cs="Times New Roman"/>
          <w:sz w:val="20"/>
          <w:szCs w:val="20"/>
          <w:lang w:val="es-ES_tradnl"/>
        </w:rPr>
        <w:t xml:space="preserve"> informaciones de un emisor a un receptor, pero la condición esencial para su funcionamiento es la exactitud de las informaciones</w:t>
      </w:r>
      <w:r w:rsidR="00B71FB8" w:rsidRPr="007E192A">
        <w:rPr>
          <w:rFonts w:ascii="Times New Roman" w:hAnsi="Times New Roman" w:cs="Times New Roman"/>
          <w:sz w:val="20"/>
          <w:szCs w:val="20"/>
          <w:lang w:val="es-ES_tradnl"/>
        </w:rPr>
        <w:t>, la objetividad de las señales, la codificación unitaria y la ausencia de falsas interpretaciones</w:t>
      </w:r>
      <w:r w:rsidR="00FD4B79" w:rsidRPr="007E192A">
        <w:rPr>
          <w:rFonts w:ascii="Times New Roman" w:hAnsi="Times New Roman" w:cs="Times New Roman"/>
          <w:sz w:val="20"/>
          <w:szCs w:val="20"/>
          <w:lang w:val="es-ES_tradnl"/>
        </w:rPr>
        <w:t>.</w:t>
      </w:r>
      <w:r w:rsidR="00FF5481" w:rsidRPr="007E192A">
        <w:rPr>
          <w:rFonts w:ascii="Times New Roman" w:hAnsi="Times New Roman" w:cs="Times New Roman"/>
          <w:sz w:val="20"/>
          <w:szCs w:val="20"/>
          <w:lang w:val="es-ES_tradnl"/>
        </w:rPr>
        <w:t xml:space="preserve"> </w:t>
      </w:r>
      <w:r w:rsidR="00B71FB8" w:rsidRPr="007E192A">
        <w:rPr>
          <w:rFonts w:ascii="Times New Roman" w:hAnsi="Times New Roman" w:cs="Times New Roman"/>
          <w:sz w:val="20"/>
          <w:szCs w:val="20"/>
          <w:lang w:val="es-ES_tradnl"/>
        </w:rPr>
        <w:t xml:space="preserve"> </w:t>
      </w:r>
    </w:p>
    <w:p w:rsidR="003F4353" w:rsidRPr="007E192A" w:rsidRDefault="003F4353" w:rsidP="00C12B98">
      <w:pPr>
        <w:pStyle w:val="Ttulo2"/>
        <w:spacing w:before="0" w:line="360" w:lineRule="auto"/>
        <w:rPr>
          <w:rFonts w:ascii="Times New Roman" w:hAnsi="Times New Roman" w:cs="Times New Roman"/>
          <w:color w:val="auto"/>
          <w:sz w:val="20"/>
          <w:szCs w:val="20"/>
          <w:lang w:val="es-ES_tradnl"/>
        </w:rPr>
      </w:pPr>
    </w:p>
    <w:p w:rsidR="00C724E6" w:rsidRPr="007E192A" w:rsidRDefault="004D37AC" w:rsidP="00C12B98">
      <w:pPr>
        <w:pStyle w:val="Ttulo2"/>
        <w:spacing w:before="0" w:line="360" w:lineRule="auto"/>
        <w:rPr>
          <w:rFonts w:ascii="Times New Roman" w:hAnsi="Times New Roman" w:cs="Times New Roman"/>
          <w:color w:val="auto"/>
          <w:sz w:val="20"/>
          <w:szCs w:val="20"/>
          <w:lang w:val="es-ES_tradnl"/>
        </w:rPr>
      </w:pPr>
      <w:r w:rsidRPr="007E192A">
        <w:rPr>
          <w:rFonts w:ascii="Times New Roman" w:hAnsi="Times New Roman" w:cs="Times New Roman"/>
          <w:color w:val="auto"/>
          <w:sz w:val="20"/>
          <w:szCs w:val="20"/>
          <w:lang w:val="es-ES_tradnl"/>
        </w:rPr>
        <w:t>Las OPC como promotoras de la cultura política</w:t>
      </w:r>
    </w:p>
    <w:p w:rsidR="00910BAC" w:rsidRPr="007E192A" w:rsidRDefault="00910BAC"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Para el historiador mexicano </w:t>
      </w:r>
      <w:r w:rsidR="003F4353" w:rsidRPr="007E192A">
        <w:rPr>
          <w:rFonts w:ascii="Times New Roman" w:hAnsi="Times New Roman" w:cs="Times New Roman"/>
          <w:sz w:val="20"/>
          <w:szCs w:val="20"/>
          <w:lang w:val="es-ES_tradnl"/>
        </w:rPr>
        <w:t>Héctor Treviño</w:t>
      </w:r>
      <w:r w:rsidRPr="007E192A">
        <w:rPr>
          <w:rFonts w:ascii="Times New Roman" w:hAnsi="Times New Roman" w:cs="Times New Roman"/>
          <w:sz w:val="20"/>
          <w:szCs w:val="20"/>
          <w:lang w:val="es-ES_tradnl"/>
        </w:rPr>
        <w:t xml:space="preserve"> las OPC, como creadoras de materiales culturales y artísticos, junto con los medios de comunicación, se vuelven los principales educadores en algunos países (Lozano, D. 2014).</w:t>
      </w:r>
      <w:r w:rsidR="00AE00E0" w:rsidRPr="007E192A">
        <w:rPr>
          <w:rFonts w:ascii="Times New Roman" w:hAnsi="Times New Roman" w:cs="Times New Roman"/>
          <w:sz w:val="20"/>
          <w:szCs w:val="20"/>
          <w:lang w:val="es-ES_tradnl"/>
        </w:rPr>
        <w:t xml:space="preserve"> </w:t>
      </w:r>
    </w:p>
    <w:p w:rsidR="00365F79" w:rsidRPr="007E192A" w:rsidRDefault="00713A54"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Gracias, en gran medida, a lo que las OPC producen en referencia al material con contenido político</w:t>
      </w:r>
      <w:r w:rsidR="00291903" w:rsidRPr="007E192A">
        <w:rPr>
          <w:rFonts w:ascii="Times New Roman" w:hAnsi="Times New Roman" w:cs="Times New Roman"/>
          <w:sz w:val="20"/>
          <w:szCs w:val="20"/>
          <w:lang w:val="es-ES_tradnl"/>
        </w:rPr>
        <w:t>,</w:t>
      </w:r>
      <w:r w:rsidRPr="007E192A">
        <w:rPr>
          <w:rFonts w:ascii="Times New Roman" w:hAnsi="Times New Roman" w:cs="Times New Roman"/>
          <w:sz w:val="20"/>
          <w:szCs w:val="20"/>
          <w:lang w:val="es-ES_tradnl"/>
        </w:rPr>
        <w:t xml:space="preserve"> es que los espectadores, y en las aulas, los alumnos, forjan una cultura política; es decir, al apreciar películas, noticias, series de televisión, documentales, entre otros productos es que crean un conjunto de actitudes, percepciones y opiniones que reflejarán su cultura cívica (Vargas P. 2002</w:t>
      </w:r>
      <w:r w:rsidR="00512166" w:rsidRPr="007E192A">
        <w:rPr>
          <w:rFonts w:ascii="Times New Roman" w:hAnsi="Times New Roman" w:cs="Times New Roman"/>
          <w:sz w:val="20"/>
          <w:szCs w:val="20"/>
          <w:lang w:val="es-ES_tradnl"/>
        </w:rPr>
        <w:t>, p. 131</w:t>
      </w:r>
      <w:r w:rsidR="00365F79" w:rsidRPr="007E192A">
        <w:rPr>
          <w:rFonts w:ascii="Times New Roman" w:hAnsi="Times New Roman" w:cs="Times New Roman"/>
          <w:sz w:val="20"/>
          <w:szCs w:val="20"/>
          <w:lang w:val="es-ES_tradnl"/>
        </w:rPr>
        <w:t xml:space="preserve">). </w:t>
      </w:r>
    </w:p>
    <w:p w:rsidR="00D410F1" w:rsidRPr="007E192A" w:rsidRDefault="00D410F1"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Las producciones de las OPC con temática política buscan la incorporación de valores democráticos en las sociedades, en el caso de las series de televisión que reflejan los estilos de vida estadounidenses. Igualmente, al ser comercializadas y consumidas en otros países, las OPC</w:t>
      </w:r>
      <w:r w:rsidR="00DC48E7" w:rsidRPr="007E192A">
        <w:rPr>
          <w:rFonts w:ascii="Times New Roman" w:hAnsi="Times New Roman" w:cs="Times New Roman"/>
          <w:sz w:val="20"/>
          <w:szCs w:val="20"/>
          <w:lang w:val="es-ES_tradnl"/>
        </w:rPr>
        <w:t xml:space="preserve"> hollywoodenses</w:t>
      </w:r>
      <w:r w:rsidRPr="007E192A">
        <w:rPr>
          <w:rFonts w:ascii="Times New Roman" w:hAnsi="Times New Roman" w:cs="Times New Roman"/>
          <w:sz w:val="20"/>
          <w:szCs w:val="20"/>
          <w:lang w:val="es-ES_tradnl"/>
        </w:rPr>
        <w:t xml:space="preserve"> introducen esos valores políticos como los idóneos, en otros mercados y en otras culturas. </w:t>
      </w:r>
    </w:p>
    <w:p w:rsidR="00D410F1" w:rsidRPr="007E192A" w:rsidRDefault="00D410F1"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Los valores podemos definirlos como creencias, criterios y convicciones que sirven para comprendernos a nosotros mismos y dar un sentido de inte</w:t>
      </w:r>
      <w:r w:rsidR="003B2529" w:rsidRPr="007E192A">
        <w:rPr>
          <w:rFonts w:ascii="Times New Roman" w:hAnsi="Times New Roman" w:cs="Times New Roman"/>
          <w:sz w:val="20"/>
          <w:szCs w:val="20"/>
          <w:lang w:val="es-ES_tradnl"/>
        </w:rPr>
        <w:t>rdependencia con los demás (</w:t>
      </w:r>
      <w:proofErr w:type="spellStart"/>
      <w:r w:rsidR="003B2529" w:rsidRPr="007E192A">
        <w:rPr>
          <w:rFonts w:ascii="Times New Roman" w:hAnsi="Times New Roman" w:cs="Times New Roman"/>
          <w:sz w:val="20"/>
          <w:szCs w:val="20"/>
          <w:lang w:val="es-ES_tradnl"/>
        </w:rPr>
        <w:t>Badi</w:t>
      </w:r>
      <w:r w:rsidR="009C66FC" w:rsidRPr="007E192A">
        <w:rPr>
          <w:rFonts w:ascii="Times New Roman" w:hAnsi="Times New Roman" w:cs="Times New Roman"/>
          <w:sz w:val="20"/>
          <w:szCs w:val="20"/>
          <w:lang w:val="es-ES_tradnl"/>
        </w:rPr>
        <w:t>i</w:t>
      </w:r>
      <w:proofErr w:type="spellEnd"/>
      <w:r w:rsidR="009C66FC" w:rsidRPr="007E192A">
        <w:rPr>
          <w:rFonts w:ascii="Times New Roman" w:hAnsi="Times New Roman" w:cs="Times New Roman"/>
          <w:sz w:val="20"/>
          <w:szCs w:val="20"/>
          <w:lang w:val="es-ES_tradnl"/>
        </w:rPr>
        <w:t>, M. et al, 2006, p. 91</w:t>
      </w:r>
      <w:r w:rsidRPr="007E192A">
        <w:rPr>
          <w:rFonts w:ascii="Times New Roman" w:hAnsi="Times New Roman" w:cs="Times New Roman"/>
          <w:sz w:val="20"/>
          <w:szCs w:val="20"/>
          <w:lang w:val="es-ES_tradnl"/>
        </w:rPr>
        <w:t>); o bien</w:t>
      </w:r>
      <w:r w:rsidR="003B2529" w:rsidRPr="007E192A">
        <w:rPr>
          <w:rFonts w:ascii="Times New Roman" w:hAnsi="Times New Roman" w:cs="Times New Roman"/>
          <w:sz w:val="20"/>
          <w:szCs w:val="20"/>
          <w:lang w:val="es-ES_tradnl"/>
        </w:rPr>
        <w:t>, todo aquello que tiene importancia para nosotros, en cuanto satisface diversas necesidades de nuestra persona (Tobías, A. 2000</w:t>
      </w:r>
      <w:r w:rsidR="009C66FC" w:rsidRPr="007E192A">
        <w:rPr>
          <w:rFonts w:ascii="Times New Roman" w:hAnsi="Times New Roman" w:cs="Times New Roman"/>
          <w:sz w:val="20"/>
          <w:szCs w:val="20"/>
          <w:lang w:val="es-ES_tradnl"/>
        </w:rPr>
        <w:t>, p. 15</w:t>
      </w:r>
      <w:r w:rsidR="003B2529" w:rsidRPr="007E192A">
        <w:rPr>
          <w:rFonts w:ascii="Times New Roman" w:hAnsi="Times New Roman" w:cs="Times New Roman"/>
          <w:sz w:val="20"/>
          <w:szCs w:val="20"/>
          <w:lang w:val="es-ES_tradnl"/>
        </w:rPr>
        <w:t xml:space="preserve">). </w:t>
      </w:r>
      <w:r w:rsidRPr="007E192A">
        <w:rPr>
          <w:rFonts w:ascii="Times New Roman" w:hAnsi="Times New Roman" w:cs="Times New Roman"/>
          <w:sz w:val="20"/>
          <w:szCs w:val="20"/>
          <w:lang w:val="es-ES_tradnl"/>
        </w:rPr>
        <w:t xml:space="preserve"> </w:t>
      </w:r>
    </w:p>
    <w:p w:rsidR="003D1116" w:rsidRPr="007E192A" w:rsidRDefault="003D1116"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Distintas investigaciones en sicología política revelan a los valores como importantes para la explicación de los fenómenos políticos (Delfino, G. &amp; E. Zubieta 2011</w:t>
      </w:r>
      <w:r w:rsidR="009C66FC" w:rsidRPr="007E192A">
        <w:rPr>
          <w:rFonts w:ascii="Times New Roman" w:hAnsi="Times New Roman" w:cs="Times New Roman"/>
          <w:sz w:val="20"/>
          <w:szCs w:val="20"/>
          <w:lang w:val="es-ES_tradnl"/>
        </w:rPr>
        <w:t>, p. 98</w:t>
      </w:r>
      <w:r w:rsidRPr="007E192A">
        <w:rPr>
          <w:rFonts w:ascii="Times New Roman" w:hAnsi="Times New Roman" w:cs="Times New Roman"/>
          <w:sz w:val="20"/>
          <w:szCs w:val="20"/>
          <w:lang w:val="es-ES_tradnl"/>
        </w:rPr>
        <w:t>). Podemos determinar entonces, que una sociedad rica en valores políticos tenderá, por lo tanto, a una mayor participación política, mientras que si existe una carencia de dichos valores políticos la participación sería baja.</w:t>
      </w:r>
    </w:p>
    <w:p w:rsidR="00A32E79" w:rsidRPr="007E192A" w:rsidRDefault="003B2529"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En el ca</w:t>
      </w:r>
      <w:r w:rsidR="00661208" w:rsidRPr="007E192A">
        <w:rPr>
          <w:rFonts w:ascii="Times New Roman" w:hAnsi="Times New Roman" w:cs="Times New Roman"/>
          <w:sz w:val="20"/>
          <w:szCs w:val="20"/>
          <w:lang w:val="es-ES_tradnl"/>
        </w:rPr>
        <w:t>s</w:t>
      </w:r>
      <w:r w:rsidRPr="007E192A">
        <w:rPr>
          <w:rFonts w:ascii="Times New Roman" w:hAnsi="Times New Roman" w:cs="Times New Roman"/>
          <w:sz w:val="20"/>
          <w:szCs w:val="20"/>
          <w:lang w:val="es-ES_tradnl"/>
        </w:rPr>
        <w:t xml:space="preserve">o de </w:t>
      </w:r>
      <w:proofErr w:type="spellStart"/>
      <w:r w:rsidRPr="007E192A">
        <w:rPr>
          <w:rFonts w:ascii="Times New Roman" w:hAnsi="Times New Roman" w:cs="Times New Roman"/>
          <w:i/>
          <w:sz w:val="20"/>
          <w:szCs w:val="20"/>
          <w:lang w:val="es-ES_tradnl"/>
        </w:rPr>
        <w:t>House</w:t>
      </w:r>
      <w:proofErr w:type="spellEnd"/>
      <w:r w:rsidRPr="007E192A">
        <w:rPr>
          <w:rFonts w:ascii="Times New Roman" w:hAnsi="Times New Roman" w:cs="Times New Roman"/>
          <w:i/>
          <w:sz w:val="20"/>
          <w:szCs w:val="20"/>
          <w:lang w:val="es-ES_tradnl"/>
        </w:rPr>
        <w:t xml:space="preserve"> of </w:t>
      </w:r>
      <w:proofErr w:type="spellStart"/>
      <w:r w:rsidRPr="007E192A">
        <w:rPr>
          <w:rFonts w:ascii="Times New Roman" w:hAnsi="Times New Roman" w:cs="Times New Roman"/>
          <w:i/>
          <w:sz w:val="20"/>
          <w:szCs w:val="20"/>
          <w:lang w:val="es-ES_tradnl"/>
        </w:rPr>
        <w:t>Cards</w:t>
      </w:r>
      <w:proofErr w:type="spellEnd"/>
      <w:r w:rsidRPr="007E192A">
        <w:rPr>
          <w:rFonts w:ascii="Times New Roman" w:hAnsi="Times New Roman" w:cs="Times New Roman"/>
          <w:i/>
          <w:sz w:val="20"/>
          <w:szCs w:val="20"/>
          <w:lang w:val="es-ES_tradnl"/>
        </w:rPr>
        <w:t xml:space="preserve">, </w:t>
      </w:r>
      <w:r w:rsidR="00661208" w:rsidRPr="007E192A">
        <w:rPr>
          <w:rFonts w:ascii="Times New Roman" w:hAnsi="Times New Roman" w:cs="Times New Roman"/>
          <w:sz w:val="20"/>
          <w:szCs w:val="20"/>
          <w:lang w:val="es-ES_tradnl"/>
        </w:rPr>
        <w:t>los valores particularmente transmitidos son los políticos, los cuales hacen referencia al uso del poder en beneficio de la sociedad</w:t>
      </w:r>
      <w:r w:rsidR="00A32E79" w:rsidRPr="007E192A">
        <w:rPr>
          <w:rFonts w:ascii="Times New Roman" w:hAnsi="Times New Roman" w:cs="Times New Roman"/>
          <w:sz w:val="20"/>
          <w:szCs w:val="20"/>
          <w:lang w:val="es-ES_tradnl"/>
        </w:rPr>
        <w:t xml:space="preserve"> (Almaguer, A. et al 2014</w:t>
      </w:r>
      <w:r w:rsidR="003F4353" w:rsidRPr="007E192A">
        <w:rPr>
          <w:rFonts w:ascii="Times New Roman" w:hAnsi="Times New Roman" w:cs="Times New Roman"/>
          <w:sz w:val="20"/>
          <w:szCs w:val="20"/>
          <w:lang w:val="es-ES_tradnl"/>
        </w:rPr>
        <w:t>, p. 129</w:t>
      </w:r>
      <w:r w:rsidR="00A32E79" w:rsidRPr="007E192A">
        <w:rPr>
          <w:rFonts w:ascii="Times New Roman" w:hAnsi="Times New Roman" w:cs="Times New Roman"/>
          <w:sz w:val="20"/>
          <w:szCs w:val="20"/>
          <w:lang w:val="es-ES_tradnl"/>
        </w:rPr>
        <w:t>)</w:t>
      </w:r>
      <w:r w:rsidR="00661208" w:rsidRPr="007E192A">
        <w:rPr>
          <w:rFonts w:ascii="Times New Roman" w:hAnsi="Times New Roman" w:cs="Times New Roman"/>
          <w:sz w:val="20"/>
          <w:szCs w:val="20"/>
          <w:lang w:val="es-ES_tradnl"/>
        </w:rPr>
        <w:t xml:space="preserve">. Aunque es evidente que la producción está plagada de antivalores como la deshonestidad, el engaño y la corrupción, la transmisión de estas escenas, al momento de hacer reflexionar a los alumnos o a los espectadores en general, dejan claro que lo que se aprecia no es correcto. Así, la OPC productora entra en el juego de transmitir a los individuos valores políticos básicos que a su vez </w:t>
      </w:r>
      <w:r w:rsidR="00DC48E7" w:rsidRPr="007E192A">
        <w:rPr>
          <w:rFonts w:ascii="Times New Roman" w:hAnsi="Times New Roman" w:cs="Times New Roman"/>
          <w:sz w:val="20"/>
          <w:szCs w:val="20"/>
          <w:lang w:val="es-ES_tradnl"/>
        </w:rPr>
        <w:t>coadyuvan a soportar</w:t>
      </w:r>
      <w:r w:rsidR="00661208" w:rsidRPr="007E192A">
        <w:rPr>
          <w:rFonts w:ascii="Times New Roman" w:hAnsi="Times New Roman" w:cs="Times New Roman"/>
          <w:sz w:val="20"/>
          <w:szCs w:val="20"/>
          <w:lang w:val="es-ES_tradnl"/>
        </w:rPr>
        <w:t xml:space="preserve"> toda la organización social. Más aun, los valores político transmitidos son factores centrales para una democracia de larga duración y contribuyen </w:t>
      </w:r>
      <w:r w:rsidR="00661208" w:rsidRPr="007E192A">
        <w:rPr>
          <w:rFonts w:ascii="Times New Roman" w:hAnsi="Times New Roman" w:cs="Times New Roman"/>
          <w:sz w:val="20"/>
          <w:szCs w:val="20"/>
          <w:lang w:val="es-ES_tradnl"/>
        </w:rPr>
        <w:lastRenderedPageBreak/>
        <w:t>de manera importante a la hora de confrontar los riesgos de un retroceso hacia formas pre-democráticas o hasta autoritarias (Heras, L. 2004</w:t>
      </w:r>
      <w:r w:rsidR="009C66FC" w:rsidRPr="007E192A">
        <w:rPr>
          <w:rFonts w:ascii="Times New Roman" w:hAnsi="Times New Roman" w:cs="Times New Roman"/>
          <w:sz w:val="20"/>
          <w:szCs w:val="20"/>
          <w:lang w:val="es-ES_tradnl"/>
        </w:rPr>
        <w:t>, p. 24</w:t>
      </w:r>
      <w:r w:rsidR="00661208" w:rsidRPr="007E192A">
        <w:rPr>
          <w:rFonts w:ascii="Times New Roman" w:hAnsi="Times New Roman" w:cs="Times New Roman"/>
          <w:sz w:val="20"/>
          <w:szCs w:val="20"/>
          <w:lang w:val="es-ES_tradnl"/>
        </w:rPr>
        <w:t>). Cabe señalar, que al final de la segunda temporada de la serie de televisión aquí estudiada, el personaje principal</w:t>
      </w:r>
      <w:r w:rsidR="00291903" w:rsidRPr="007E192A">
        <w:rPr>
          <w:rFonts w:ascii="Times New Roman" w:hAnsi="Times New Roman" w:cs="Times New Roman"/>
          <w:sz w:val="20"/>
          <w:szCs w:val="20"/>
          <w:lang w:val="es-ES_tradnl"/>
        </w:rPr>
        <w:t>,</w:t>
      </w:r>
      <w:r w:rsidR="00661208" w:rsidRPr="007E192A">
        <w:rPr>
          <w:rFonts w:ascii="Times New Roman" w:hAnsi="Times New Roman" w:cs="Times New Roman"/>
          <w:sz w:val="20"/>
          <w:szCs w:val="20"/>
          <w:lang w:val="es-ES_tradnl"/>
        </w:rPr>
        <w:t xml:space="preserve"> Francis </w:t>
      </w:r>
      <w:proofErr w:type="spellStart"/>
      <w:r w:rsidR="00661208" w:rsidRPr="007E192A">
        <w:rPr>
          <w:rFonts w:ascii="Times New Roman" w:hAnsi="Times New Roman" w:cs="Times New Roman"/>
          <w:sz w:val="20"/>
          <w:szCs w:val="20"/>
          <w:lang w:val="es-ES_tradnl"/>
        </w:rPr>
        <w:t>Underwood</w:t>
      </w:r>
      <w:proofErr w:type="spellEnd"/>
      <w:r w:rsidR="00291903" w:rsidRPr="007E192A">
        <w:rPr>
          <w:rFonts w:ascii="Times New Roman" w:hAnsi="Times New Roman" w:cs="Times New Roman"/>
          <w:sz w:val="20"/>
          <w:szCs w:val="20"/>
          <w:lang w:val="es-ES_tradnl"/>
        </w:rPr>
        <w:t>,</w:t>
      </w:r>
      <w:r w:rsidR="00661208" w:rsidRPr="007E192A">
        <w:rPr>
          <w:rFonts w:ascii="Times New Roman" w:hAnsi="Times New Roman" w:cs="Times New Roman"/>
          <w:sz w:val="20"/>
          <w:szCs w:val="20"/>
          <w:lang w:val="es-ES_tradnl"/>
        </w:rPr>
        <w:t xml:space="preserve"> llega a ser presidente sin haber sido votado, </w:t>
      </w:r>
      <w:r w:rsidR="00A32E79" w:rsidRPr="007E192A">
        <w:rPr>
          <w:rFonts w:ascii="Times New Roman" w:hAnsi="Times New Roman" w:cs="Times New Roman"/>
          <w:sz w:val="20"/>
          <w:szCs w:val="20"/>
          <w:lang w:val="es-ES_tradnl"/>
        </w:rPr>
        <w:t xml:space="preserve">pero precisamente, la OPC, el director, productor y guionista, </w:t>
      </w:r>
      <w:r w:rsidR="00DC48E7" w:rsidRPr="007E192A">
        <w:rPr>
          <w:rFonts w:ascii="Times New Roman" w:hAnsi="Times New Roman" w:cs="Times New Roman"/>
          <w:sz w:val="20"/>
          <w:szCs w:val="20"/>
          <w:lang w:val="es-ES_tradnl"/>
        </w:rPr>
        <w:t>pretenden hacer</w:t>
      </w:r>
      <w:r w:rsidR="00A32E79" w:rsidRPr="007E192A">
        <w:rPr>
          <w:rFonts w:ascii="Times New Roman" w:hAnsi="Times New Roman" w:cs="Times New Roman"/>
          <w:sz w:val="20"/>
          <w:szCs w:val="20"/>
          <w:lang w:val="es-ES_tradnl"/>
        </w:rPr>
        <w:t xml:space="preserve"> una crítica al sistema, con la </w:t>
      </w:r>
      <w:r w:rsidR="00DC48E7" w:rsidRPr="007E192A">
        <w:rPr>
          <w:rFonts w:ascii="Times New Roman" w:hAnsi="Times New Roman" w:cs="Times New Roman"/>
          <w:sz w:val="20"/>
          <w:szCs w:val="20"/>
          <w:lang w:val="es-ES_tradnl"/>
        </w:rPr>
        <w:t>finalidad</w:t>
      </w:r>
      <w:r w:rsidR="00A32E79" w:rsidRPr="007E192A">
        <w:rPr>
          <w:rFonts w:ascii="Times New Roman" w:hAnsi="Times New Roman" w:cs="Times New Roman"/>
          <w:sz w:val="20"/>
          <w:szCs w:val="20"/>
          <w:lang w:val="es-ES_tradnl"/>
        </w:rPr>
        <w:t xml:space="preserve"> de perfeccionar la democracia.</w:t>
      </w:r>
    </w:p>
    <w:p w:rsidR="00960C95" w:rsidRPr="007E192A" w:rsidRDefault="00365F79"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C</w:t>
      </w:r>
      <w:r w:rsidR="009E1E13" w:rsidRPr="007E192A">
        <w:rPr>
          <w:rFonts w:ascii="Times New Roman" w:hAnsi="Times New Roman" w:cs="Times New Roman"/>
          <w:sz w:val="20"/>
          <w:szCs w:val="20"/>
          <w:lang w:val="es-ES_tradnl"/>
        </w:rPr>
        <w:t xml:space="preserve">onocer si series como </w:t>
      </w:r>
      <w:proofErr w:type="spellStart"/>
      <w:r w:rsidR="009E1E13" w:rsidRPr="007E192A">
        <w:rPr>
          <w:rFonts w:ascii="Times New Roman" w:hAnsi="Times New Roman" w:cs="Times New Roman"/>
          <w:i/>
          <w:sz w:val="20"/>
          <w:szCs w:val="20"/>
          <w:lang w:val="es-ES_tradnl"/>
        </w:rPr>
        <w:t>House</w:t>
      </w:r>
      <w:proofErr w:type="spellEnd"/>
      <w:r w:rsidR="009E1E13" w:rsidRPr="007E192A">
        <w:rPr>
          <w:rFonts w:ascii="Times New Roman" w:hAnsi="Times New Roman" w:cs="Times New Roman"/>
          <w:i/>
          <w:sz w:val="20"/>
          <w:szCs w:val="20"/>
          <w:lang w:val="es-ES_tradnl"/>
        </w:rPr>
        <w:t xml:space="preserve"> of </w:t>
      </w:r>
      <w:proofErr w:type="spellStart"/>
      <w:r w:rsidR="009E1E13" w:rsidRPr="007E192A">
        <w:rPr>
          <w:rFonts w:ascii="Times New Roman" w:hAnsi="Times New Roman" w:cs="Times New Roman"/>
          <w:i/>
          <w:sz w:val="20"/>
          <w:szCs w:val="20"/>
          <w:lang w:val="es-ES_tradnl"/>
        </w:rPr>
        <w:t>Cards</w:t>
      </w:r>
      <w:proofErr w:type="spellEnd"/>
      <w:r w:rsidR="009E1E13" w:rsidRPr="007E192A">
        <w:rPr>
          <w:rFonts w:ascii="Times New Roman" w:hAnsi="Times New Roman" w:cs="Times New Roman"/>
          <w:i/>
          <w:sz w:val="20"/>
          <w:szCs w:val="20"/>
          <w:lang w:val="es-ES_tradnl"/>
        </w:rPr>
        <w:t xml:space="preserve"> </w:t>
      </w:r>
      <w:r w:rsidR="009E1E13" w:rsidRPr="007E192A">
        <w:rPr>
          <w:rFonts w:ascii="Times New Roman" w:hAnsi="Times New Roman" w:cs="Times New Roman"/>
          <w:sz w:val="20"/>
          <w:szCs w:val="20"/>
          <w:lang w:val="es-ES_tradnl"/>
        </w:rPr>
        <w:t>logran incrementar el interés de los alumnos y los espectadores en general en la participación política se vuelve más interesante. En países como México la aplicación real, y no ficticia, de los valores políticos, y específicamente, de la democracia, son esenciales para estimular la participación política entre los ciudadanos, para edificar sociedades plurales y respetuosas de las minorías, exigentes con los derechos y conscientes de su</w:t>
      </w:r>
      <w:r w:rsidR="00291903" w:rsidRPr="007E192A">
        <w:rPr>
          <w:rFonts w:ascii="Times New Roman" w:hAnsi="Times New Roman" w:cs="Times New Roman"/>
          <w:sz w:val="20"/>
          <w:szCs w:val="20"/>
          <w:lang w:val="es-ES_tradnl"/>
        </w:rPr>
        <w:t xml:space="preserve">s responsabilidades ciudadanas y </w:t>
      </w:r>
      <w:r w:rsidR="009E1E13" w:rsidRPr="007E192A">
        <w:rPr>
          <w:rFonts w:ascii="Times New Roman" w:hAnsi="Times New Roman" w:cs="Times New Roman"/>
          <w:sz w:val="20"/>
          <w:szCs w:val="20"/>
          <w:lang w:val="es-ES_tradnl"/>
        </w:rPr>
        <w:t>para sumar confianza en las instituciones.</w:t>
      </w:r>
      <w:r w:rsidR="00D470B2" w:rsidRPr="007E192A">
        <w:rPr>
          <w:rFonts w:ascii="Times New Roman" w:hAnsi="Times New Roman" w:cs="Times New Roman"/>
          <w:sz w:val="20"/>
          <w:szCs w:val="20"/>
          <w:lang w:val="es-ES_tradnl"/>
        </w:rPr>
        <w:t xml:space="preserve"> </w:t>
      </w:r>
      <w:r w:rsidR="00960C95" w:rsidRPr="007E192A">
        <w:rPr>
          <w:rFonts w:ascii="Times New Roman" w:hAnsi="Times New Roman" w:cs="Times New Roman"/>
          <w:sz w:val="20"/>
          <w:szCs w:val="20"/>
          <w:lang w:val="es-ES_tradnl"/>
        </w:rPr>
        <w:t>Pero esto se logra mediante productos elaborados por las OPC y consumidos por un mercado.</w:t>
      </w:r>
    </w:p>
    <w:p w:rsidR="00A32E79" w:rsidRPr="007E192A" w:rsidRDefault="00D470B2"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  </w:t>
      </w:r>
    </w:p>
    <w:p w:rsidR="00960C95" w:rsidRPr="007E192A" w:rsidRDefault="00960C95" w:rsidP="00C12B98">
      <w:pPr>
        <w:pStyle w:val="Ttulo2"/>
        <w:spacing w:before="0" w:line="360" w:lineRule="auto"/>
        <w:rPr>
          <w:rFonts w:ascii="Times New Roman" w:hAnsi="Times New Roman" w:cs="Times New Roman"/>
          <w:color w:val="auto"/>
          <w:sz w:val="20"/>
          <w:szCs w:val="20"/>
          <w:lang w:val="es-ES_tradnl"/>
        </w:rPr>
      </w:pPr>
      <w:r w:rsidRPr="007E192A">
        <w:rPr>
          <w:rFonts w:ascii="Times New Roman" w:hAnsi="Times New Roman" w:cs="Times New Roman"/>
          <w:color w:val="auto"/>
          <w:sz w:val="20"/>
          <w:szCs w:val="20"/>
          <w:lang w:val="es-ES_tradnl"/>
        </w:rPr>
        <w:t>La producción</w:t>
      </w:r>
      <w:r w:rsidR="000D0AC0" w:rsidRPr="007E192A">
        <w:rPr>
          <w:rFonts w:ascii="Times New Roman" w:hAnsi="Times New Roman" w:cs="Times New Roman"/>
          <w:color w:val="auto"/>
          <w:sz w:val="20"/>
          <w:szCs w:val="20"/>
          <w:lang w:val="es-ES_tradnl"/>
        </w:rPr>
        <w:t xml:space="preserve"> y consumo</w:t>
      </w:r>
      <w:r w:rsidRPr="007E192A">
        <w:rPr>
          <w:rFonts w:ascii="Times New Roman" w:hAnsi="Times New Roman" w:cs="Times New Roman"/>
          <w:color w:val="auto"/>
          <w:sz w:val="20"/>
          <w:szCs w:val="20"/>
          <w:lang w:val="es-ES_tradnl"/>
        </w:rPr>
        <w:t xml:space="preserve"> de series de televisión y la participación política</w:t>
      </w:r>
    </w:p>
    <w:p w:rsidR="00365F79" w:rsidRPr="007E192A" w:rsidRDefault="00960C95" w:rsidP="00C12B98">
      <w:pPr>
        <w:spacing w:after="0" w:line="360" w:lineRule="auto"/>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ab/>
      </w:r>
      <w:r w:rsidR="00CD3F5C" w:rsidRPr="007E192A">
        <w:rPr>
          <w:rFonts w:ascii="Times New Roman" w:hAnsi="Times New Roman" w:cs="Times New Roman"/>
          <w:sz w:val="20"/>
          <w:szCs w:val="20"/>
          <w:lang w:val="es-ES_tradnl"/>
        </w:rPr>
        <w:t>La participación política no sólo está supeditada a ser parte o identificarse con algún partido político. Aunque el sentido de pertenencia y preferencia por alguno reflejan las creencias relacionadas con la participación, los sentimientos hacia la humanidad, la sociedad y los intereses públicos (</w:t>
      </w:r>
      <w:proofErr w:type="spellStart"/>
      <w:r w:rsidR="00CD3F5C" w:rsidRPr="007E192A">
        <w:rPr>
          <w:rFonts w:ascii="Times New Roman" w:hAnsi="Times New Roman" w:cs="Times New Roman"/>
          <w:sz w:val="20"/>
          <w:szCs w:val="20"/>
          <w:lang w:val="es-ES_tradnl"/>
        </w:rPr>
        <w:t>Goren</w:t>
      </w:r>
      <w:proofErr w:type="spellEnd"/>
      <w:r w:rsidR="00CD3F5C" w:rsidRPr="007E192A">
        <w:rPr>
          <w:rFonts w:ascii="Times New Roman" w:hAnsi="Times New Roman" w:cs="Times New Roman"/>
          <w:sz w:val="20"/>
          <w:szCs w:val="20"/>
          <w:lang w:val="es-ES_tradnl"/>
        </w:rPr>
        <w:t>, P. 2005</w:t>
      </w:r>
      <w:r w:rsidR="009C66FC" w:rsidRPr="007E192A">
        <w:rPr>
          <w:rFonts w:ascii="Times New Roman" w:hAnsi="Times New Roman" w:cs="Times New Roman"/>
          <w:sz w:val="20"/>
          <w:szCs w:val="20"/>
          <w:lang w:val="es-ES_tradnl"/>
        </w:rPr>
        <w:t>, p. 887</w:t>
      </w:r>
      <w:r w:rsidR="00CD3F5C" w:rsidRPr="007E192A">
        <w:rPr>
          <w:rFonts w:ascii="Times New Roman" w:hAnsi="Times New Roman" w:cs="Times New Roman"/>
          <w:sz w:val="20"/>
          <w:szCs w:val="20"/>
          <w:lang w:val="es-ES_tradnl"/>
        </w:rPr>
        <w:t>). Los ciudadanos buscan el tipo de sociedad que brindan los partidos políticos, para guiar sus evaluaciones sobre asuntos públicos y para informar sobre las votaciones. El no pertenecer a algún partido político, no necesariamente refleja poco interés en materia púb</w:t>
      </w:r>
      <w:r w:rsidR="00F969D1" w:rsidRPr="007E192A">
        <w:rPr>
          <w:rFonts w:ascii="Times New Roman" w:hAnsi="Times New Roman" w:cs="Times New Roman"/>
          <w:sz w:val="20"/>
          <w:szCs w:val="20"/>
          <w:lang w:val="es-ES_tradnl"/>
        </w:rPr>
        <w:t>lica, más pertenecer sí pudiera constatar</w:t>
      </w:r>
      <w:r w:rsidR="00CD3F5C" w:rsidRPr="007E192A">
        <w:rPr>
          <w:rFonts w:ascii="Times New Roman" w:hAnsi="Times New Roman" w:cs="Times New Roman"/>
          <w:sz w:val="20"/>
          <w:szCs w:val="20"/>
          <w:lang w:val="es-ES_tradnl"/>
        </w:rPr>
        <w:t xml:space="preserve"> el interés sobre la política por parte de los afiliados. </w:t>
      </w:r>
      <w:r w:rsidR="00173D7C" w:rsidRPr="007E192A">
        <w:rPr>
          <w:rFonts w:ascii="Times New Roman" w:hAnsi="Times New Roman" w:cs="Times New Roman"/>
          <w:sz w:val="20"/>
          <w:szCs w:val="20"/>
          <w:lang w:val="es-ES_tradnl"/>
        </w:rPr>
        <w:t xml:space="preserve">De hecho, cuando los estudiantes o el público en general expresa su sentir político con las personas que compaginan con sus creencias, más fácilmente aceptan las implicaciones de sus mensajes, sin siquiera prestar mucha reflexión. En caso contrario, si con quien se tiene un encuentro, tiene pensamientos opositores, fácilmente pudiera rechazar los comentaros </w:t>
      </w:r>
      <w:r w:rsidR="00E66685" w:rsidRPr="007E192A">
        <w:rPr>
          <w:rFonts w:ascii="Times New Roman" w:hAnsi="Times New Roman" w:cs="Times New Roman"/>
          <w:sz w:val="20"/>
          <w:szCs w:val="20"/>
          <w:lang w:val="es-ES_tradnl"/>
        </w:rPr>
        <w:t>(</w:t>
      </w:r>
      <w:proofErr w:type="spellStart"/>
      <w:r w:rsidR="00173D7C" w:rsidRPr="007E192A">
        <w:rPr>
          <w:rFonts w:ascii="Times New Roman" w:hAnsi="Times New Roman" w:cs="Times New Roman"/>
          <w:sz w:val="20"/>
          <w:szCs w:val="20"/>
          <w:lang w:val="es-ES_tradnl"/>
        </w:rPr>
        <w:t>Goren</w:t>
      </w:r>
      <w:proofErr w:type="spellEnd"/>
      <w:r w:rsidR="00173D7C" w:rsidRPr="007E192A">
        <w:rPr>
          <w:rFonts w:ascii="Times New Roman" w:hAnsi="Times New Roman" w:cs="Times New Roman"/>
          <w:sz w:val="20"/>
          <w:szCs w:val="20"/>
          <w:lang w:val="es-ES_tradnl"/>
        </w:rPr>
        <w:t>, P. 2005</w:t>
      </w:r>
      <w:r w:rsidR="009C66FC" w:rsidRPr="007E192A">
        <w:rPr>
          <w:rFonts w:ascii="Times New Roman" w:hAnsi="Times New Roman" w:cs="Times New Roman"/>
          <w:sz w:val="20"/>
          <w:szCs w:val="20"/>
          <w:lang w:val="es-ES_tradnl"/>
        </w:rPr>
        <w:t>, p. 888</w:t>
      </w:r>
      <w:r w:rsidR="00173D7C" w:rsidRPr="007E192A">
        <w:rPr>
          <w:rFonts w:ascii="Times New Roman" w:hAnsi="Times New Roman" w:cs="Times New Roman"/>
          <w:sz w:val="20"/>
          <w:szCs w:val="20"/>
          <w:lang w:val="es-ES_tradnl"/>
        </w:rPr>
        <w:t xml:space="preserve">). </w:t>
      </w:r>
      <w:r w:rsidR="00E66685" w:rsidRPr="007E192A">
        <w:rPr>
          <w:rFonts w:ascii="Times New Roman" w:hAnsi="Times New Roman" w:cs="Times New Roman"/>
          <w:sz w:val="20"/>
          <w:szCs w:val="20"/>
          <w:lang w:val="es-ES_tradnl"/>
        </w:rPr>
        <w:t>El acierto de las OPC es que precisamente producen material que al ser consumido no sólo pretende entretener, sino también culturizar y hacer reflexionar</w:t>
      </w:r>
      <w:r w:rsidR="00F969D1" w:rsidRPr="007E192A">
        <w:rPr>
          <w:rFonts w:ascii="Times New Roman" w:hAnsi="Times New Roman" w:cs="Times New Roman"/>
          <w:sz w:val="20"/>
          <w:szCs w:val="20"/>
          <w:lang w:val="es-ES_tradnl"/>
        </w:rPr>
        <w:t xml:space="preserve"> en materia política</w:t>
      </w:r>
      <w:r w:rsidR="00E66685" w:rsidRPr="007E192A">
        <w:rPr>
          <w:rFonts w:ascii="Times New Roman" w:hAnsi="Times New Roman" w:cs="Times New Roman"/>
          <w:sz w:val="20"/>
          <w:szCs w:val="20"/>
          <w:lang w:val="es-ES_tradnl"/>
        </w:rPr>
        <w:t>.</w:t>
      </w:r>
    </w:p>
    <w:p w:rsidR="0091561E" w:rsidRPr="007E192A" w:rsidRDefault="003F4353" w:rsidP="00EB633B">
      <w:pPr>
        <w:spacing w:after="0" w:line="360" w:lineRule="auto"/>
        <w:ind w:firstLine="426"/>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E</w:t>
      </w:r>
      <w:r w:rsidR="00900487" w:rsidRPr="007E192A">
        <w:rPr>
          <w:rFonts w:ascii="Times New Roman" w:hAnsi="Times New Roman" w:cs="Times New Roman"/>
          <w:sz w:val="20"/>
          <w:szCs w:val="20"/>
          <w:lang w:val="es-ES_tradnl"/>
        </w:rPr>
        <w:t xml:space="preserve">sta producción, aun y cuando acontece en los Estados Unidos, refleja que pese a su contundente auge histórico a nivel mundial, la salud de la democracia hoy en día no es óptima. En su gran mayoría, ciertamente, las democracias están marcadas por el signo de la decepción o descontento. Dichos malestares obedecen a varias razones </w:t>
      </w:r>
      <w:r w:rsidR="00215DC9" w:rsidRPr="007E192A">
        <w:rPr>
          <w:rFonts w:ascii="Times New Roman" w:hAnsi="Times New Roman" w:cs="Times New Roman"/>
          <w:sz w:val="20"/>
          <w:szCs w:val="20"/>
          <w:lang w:val="es-ES_tradnl"/>
        </w:rPr>
        <w:t>(</w:t>
      </w:r>
      <w:proofErr w:type="spellStart"/>
      <w:r w:rsidR="00900487" w:rsidRPr="007E192A">
        <w:rPr>
          <w:rFonts w:ascii="Times New Roman" w:hAnsi="Times New Roman" w:cs="Times New Roman"/>
          <w:sz w:val="20"/>
          <w:szCs w:val="20"/>
          <w:lang w:val="es-ES_tradnl"/>
        </w:rPr>
        <w:t>Sermeño</w:t>
      </w:r>
      <w:proofErr w:type="spellEnd"/>
      <w:r w:rsidR="00900487" w:rsidRPr="007E192A">
        <w:rPr>
          <w:rFonts w:ascii="Times New Roman" w:hAnsi="Times New Roman" w:cs="Times New Roman"/>
          <w:sz w:val="20"/>
          <w:szCs w:val="20"/>
          <w:lang w:val="es-ES_tradnl"/>
        </w:rPr>
        <w:t>, A. 2006</w:t>
      </w:r>
      <w:r w:rsidR="009C66FC" w:rsidRPr="007E192A">
        <w:rPr>
          <w:rFonts w:ascii="Times New Roman" w:hAnsi="Times New Roman" w:cs="Times New Roman"/>
          <w:sz w:val="20"/>
          <w:szCs w:val="20"/>
          <w:lang w:val="es-ES_tradnl"/>
        </w:rPr>
        <w:t>, p. 19</w:t>
      </w:r>
      <w:r w:rsidR="00900487" w:rsidRPr="007E192A">
        <w:rPr>
          <w:rFonts w:ascii="Times New Roman" w:hAnsi="Times New Roman" w:cs="Times New Roman"/>
          <w:sz w:val="20"/>
          <w:szCs w:val="20"/>
          <w:lang w:val="es-ES_tradnl"/>
        </w:rPr>
        <w:t>)</w:t>
      </w:r>
      <w:r w:rsidR="00E66685" w:rsidRPr="007E192A">
        <w:rPr>
          <w:rFonts w:ascii="Times New Roman" w:hAnsi="Times New Roman" w:cs="Times New Roman"/>
          <w:sz w:val="20"/>
          <w:szCs w:val="20"/>
          <w:lang w:val="es-ES_tradnl"/>
        </w:rPr>
        <w:t>, los cuales son recogidos por los productores que levantan proyectos, específicamente relacionado</w:t>
      </w:r>
      <w:r w:rsidRPr="007E192A">
        <w:rPr>
          <w:rFonts w:ascii="Times New Roman" w:hAnsi="Times New Roman" w:cs="Times New Roman"/>
          <w:sz w:val="20"/>
          <w:szCs w:val="20"/>
          <w:lang w:val="es-ES_tradnl"/>
        </w:rPr>
        <w:t xml:space="preserve">s con las series de televisión </w:t>
      </w:r>
      <w:r w:rsidR="00E66685" w:rsidRPr="007E192A">
        <w:rPr>
          <w:rFonts w:ascii="Times New Roman" w:hAnsi="Times New Roman" w:cs="Times New Roman"/>
          <w:sz w:val="20"/>
          <w:szCs w:val="20"/>
          <w:lang w:val="es-ES_tradnl"/>
        </w:rPr>
        <w:t>con temáticas políticas</w:t>
      </w:r>
      <w:r w:rsidR="00900487" w:rsidRPr="007E192A">
        <w:rPr>
          <w:rFonts w:ascii="Times New Roman" w:hAnsi="Times New Roman" w:cs="Times New Roman"/>
          <w:sz w:val="20"/>
          <w:szCs w:val="20"/>
          <w:lang w:val="es-ES_tradnl"/>
        </w:rPr>
        <w:t>:</w:t>
      </w:r>
      <w:r w:rsidR="00EB633B" w:rsidRPr="007E192A">
        <w:rPr>
          <w:rFonts w:ascii="Times New Roman" w:hAnsi="Times New Roman" w:cs="Times New Roman"/>
          <w:i/>
          <w:sz w:val="20"/>
          <w:szCs w:val="20"/>
          <w:lang w:val="es-ES_tradnl"/>
        </w:rPr>
        <w:t xml:space="preserve"> l</w:t>
      </w:r>
      <w:r w:rsidR="00215DC9" w:rsidRPr="007E192A">
        <w:rPr>
          <w:rFonts w:ascii="Times New Roman" w:hAnsi="Times New Roman" w:cs="Times New Roman"/>
          <w:i/>
          <w:sz w:val="20"/>
          <w:szCs w:val="20"/>
          <w:lang w:val="es-ES_tradnl"/>
        </w:rPr>
        <w:t>as transformaciones del Estado nación producto de las presion</w:t>
      </w:r>
      <w:r w:rsidR="00EB633B" w:rsidRPr="007E192A">
        <w:rPr>
          <w:rFonts w:ascii="Times New Roman" w:hAnsi="Times New Roman" w:cs="Times New Roman"/>
          <w:i/>
          <w:sz w:val="20"/>
          <w:szCs w:val="20"/>
          <w:lang w:val="es-ES_tradnl"/>
        </w:rPr>
        <w:t>es de proceso de globalización; la crisis de la política; l</w:t>
      </w:r>
      <w:r w:rsidR="00215DC9" w:rsidRPr="007E192A">
        <w:rPr>
          <w:rFonts w:ascii="Times New Roman" w:hAnsi="Times New Roman" w:cs="Times New Roman"/>
          <w:i/>
          <w:sz w:val="20"/>
          <w:szCs w:val="20"/>
          <w:lang w:val="es-ES_tradnl"/>
        </w:rPr>
        <w:t xml:space="preserve">o político manifestado de formas diferentes pero que, no obstante, comparten una creciente insatisfacción pública ante las dificultades prácticas para la configuración de </w:t>
      </w:r>
      <w:r w:rsidR="00EB633B" w:rsidRPr="007E192A">
        <w:rPr>
          <w:rFonts w:ascii="Times New Roman" w:hAnsi="Times New Roman" w:cs="Times New Roman"/>
          <w:i/>
          <w:sz w:val="20"/>
          <w:szCs w:val="20"/>
          <w:lang w:val="es-ES_tradnl"/>
        </w:rPr>
        <w:t>un régimen político democrático; l</w:t>
      </w:r>
      <w:r w:rsidR="00BB3FC9" w:rsidRPr="007E192A">
        <w:rPr>
          <w:rFonts w:ascii="Times New Roman" w:hAnsi="Times New Roman" w:cs="Times New Roman"/>
          <w:i/>
          <w:sz w:val="20"/>
          <w:szCs w:val="20"/>
          <w:lang w:val="es-ES_tradnl"/>
        </w:rPr>
        <w:t>os límites del ejercicio de la voluntad general por el excesivo acotamiento de la participación política ciudadana, circunscrita muchas veces al ámbito exclusiv</w:t>
      </w:r>
      <w:r w:rsidR="00EB633B" w:rsidRPr="007E192A">
        <w:rPr>
          <w:rFonts w:ascii="Times New Roman" w:hAnsi="Times New Roman" w:cs="Times New Roman"/>
          <w:i/>
          <w:sz w:val="20"/>
          <w:szCs w:val="20"/>
          <w:lang w:val="es-ES_tradnl"/>
        </w:rPr>
        <w:t>o de la participación electoral; l</w:t>
      </w:r>
      <w:r w:rsidR="00BB3FC9" w:rsidRPr="007E192A">
        <w:rPr>
          <w:rFonts w:ascii="Times New Roman" w:hAnsi="Times New Roman" w:cs="Times New Roman"/>
          <w:i/>
          <w:sz w:val="20"/>
          <w:szCs w:val="20"/>
          <w:lang w:val="es-ES_tradnl"/>
        </w:rPr>
        <w:t xml:space="preserve">a excesiva distancia entre el </w:t>
      </w:r>
      <w:r w:rsidR="00EB633B" w:rsidRPr="007E192A">
        <w:rPr>
          <w:rFonts w:ascii="Times New Roman" w:hAnsi="Times New Roman" w:cs="Times New Roman"/>
          <w:i/>
          <w:sz w:val="20"/>
          <w:szCs w:val="20"/>
          <w:lang w:val="es-ES_tradnl"/>
        </w:rPr>
        <w:t>representante y el representado; l</w:t>
      </w:r>
      <w:r w:rsidR="0091561E" w:rsidRPr="007E192A">
        <w:rPr>
          <w:rFonts w:ascii="Times New Roman" w:hAnsi="Times New Roman" w:cs="Times New Roman"/>
          <w:i/>
          <w:sz w:val="20"/>
          <w:szCs w:val="20"/>
          <w:lang w:val="es-ES_tradnl"/>
        </w:rPr>
        <w:t>a dudosa calidad de los aspirantes a oc</w:t>
      </w:r>
      <w:r w:rsidR="00EB633B" w:rsidRPr="007E192A">
        <w:rPr>
          <w:rFonts w:ascii="Times New Roman" w:hAnsi="Times New Roman" w:cs="Times New Roman"/>
          <w:i/>
          <w:sz w:val="20"/>
          <w:szCs w:val="20"/>
          <w:lang w:val="es-ES_tradnl"/>
        </w:rPr>
        <w:t xml:space="preserve">upar cargos de </w:t>
      </w:r>
      <w:r w:rsidR="00EB633B" w:rsidRPr="007E192A">
        <w:rPr>
          <w:rFonts w:ascii="Times New Roman" w:hAnsi="Times New Roman" w:cs="Times New Roman"/>
          <w:i/>
          <w:sz w:val="20"/>
          <w:szCs w:val="20"/>
          <w:lang w:val="es-ES_tradnl"/>
        </w:rPr>
        <w:lastRenderedPageBreak/>
        <w:t>elección popular; l</w:t>
      </w:r>
      <w:r w:rsidR="0091561E" w:rsidRPr="007E192A">
        <w:rPr>
          <w:rFonts w:ascii="Times New Roman" w:hAnsi="Times New Roman" w:cs="Times New Roman"/>
          <w:i/>
          <w:sz w:val="20"/>
          <w:szCs w:val="20"/>
          <w:lang w:val="es-ES_tradnl"/>
        </w:rPr>
        <w:t xml:space="preserve">a más reciente contaminación de la política, con el predominio de las técnicas de mercadotecnia política. </w:t>
      </w:r>
    </w:p>
    <w:p w:rsidR="0091561E" w:rsidRPr="007E192A" w:rsidRDefault="00365F79" w:rsidP="00C12B98">
      <w:pPr>
        <w:spacing w:after="0" w:line="360" w:lineRule="auto"/>
        <w:ind w:firstLine="360"/>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Estas series de televisión</w:t>
      </w:r>
      <w:r w:rsidR="007A39EC" w:rsidRPr="007E192A">
        <w:rPr>
          <w:rFonts w:ascii="Times New Roman" w:hAnsi="Times New Roman" w:cs="Times New Roman"/>
          <w:sz w:val="20"/>
          <w:szCs w:val="20"/>
          <w:lang w:val="es-ES_tradnl"/>
        </w:rPr>
        <w:t xml:space="preserve"> pueden esti</w:t>
      </w:r>
      <w:r w:rsidR="002C509D" w:rsidRPr="007E192A">
        <w:rPr>
          <w:rFonts w:ascii="Times New Roman" w:hAnsi="Times New Roman" w:cs="Times New Roman"/>
          <w:sz w:val="20"/>
          <w:szCs w:val="20"/>
          <w:lang w:val="es-ES_tradnl"/>
        </w:rPr>
        <w:t>mular la participación política. Esta se define</w:t>
      </w:r>
      <w:r w:rsidR="007A39EC" w:rsidRPr="007E192A">
        <w:rPr>
          <w:rFonts w:ascii="Times New Roman" w:hAnsi="Times New Roman" w:cs="Times New Roman"/>
          <w:sz w:val="20"/>
          <w:szCs w:val="20"/>
          <w:lang w:val="es-ES_tradnl"/>
        </w:rPr>
        <w:t xml:space="preserve"> como el conjunto de acciones individuales o colectivas, a nivel nacional o local, que apoyan o se oponen de manera int</w:t>
      </w:r>
      <w:r w:rsidR="00736A33" w:rsidRPr="007E192A">
        <w:rPr>
          <w:rFonts w:ascii="Times New Roman" w:hAnsi="Times New Roman" w:cs="Times New Roman"/>
          <w:sz w:val="20"/>
          <w:szCs w:val="20"/>
          <w:lang w:val="es-ES_tradnl"/>
        </w:rPr>
        <w:t xml:space="preserve">encional a estructuras estables, autoridades y decisiones respecto a la distribución de los bienes públicos. </w:t>
      </w:r>
      <w:r w:rsidR="003406C7" w:rsidRPr="007E192A">
        <w:rPr>
          <w:rFonts w:ascii="Times New Roman" w:hAnsi="Times New Roman" w:cs="Times New Roman"/>
          <w:sz w:val="20"/>
          <w:szCs w:val="20"/>
          <w:lang w:val="es-ES_tradnl"/>
        </w:rPr>
        <w:t>Se hace</w:t>
      </w:r>
      <w:r w:rsidR="00736A33" w:rsidRPr="007E192A">
        <w:rPr>
          <w:rFonts w:ascii="Times New Roman" w:hAnsi="Times New Roman" w:cs="Times New Roman"/>
          <w:sz w:val="20"/>
          <w:szCs w:val="20"/>
          <w:lang w:val="es-ES_tradnl"/>
        </w:rPr>
        <w:t xml:space="preserve"> énfasis en tres aspectos de esta definición. Primero, la acción puede ser verbal o escrita. Segundo, puede ser violenta o pacífica. Tercero, puede ser de cualquier intensidad (</w:t>
      </w:r>
      <w:proofErr w:type="spellStart"/>
      <w:r w:rsidR="00736A33" w:rsidRPr="007E192A">
        <w:rPr>
          <w:rFonts w:ascii="Times New Roman" w:hAnsi="Times New Roman" w:cs="Times New Roman"/>
          <w:sz w:val="20"/>
          <w:szCs w:val="20"/>
          <w:lang w:val="es-ES_tradnl"/>
        </w:rPr>
        <w:t>Pachou</w:t>
      </w:r>
      <w:proofErr w:type="spellEnd"/>
      <w:r w:rsidR="00736A33" w:rsidRPr="007E192A">
        <w:rPr>
          <w:rFonts w:ascii="Times New Roman" w:hAnsi="Times New Roman" w:cs="Times New Roman"/>
          <w:sz w:val="20"/>
          <w:szCs w:val="20"/>
          <w:lang w:val="es-ES_tradnl"/>
        </w:rPr>
        <w:t>, M. et al 2002</w:t>
      </w:r>
      <w:r w:rsidR="009C66FC" w:rsidRPr="007E192A">
        <w:rPr>
          <w:rFonts w:ascii="Times New Roman" w:hAnsi="Times New Roman" w:cs="Times New Roman"/>
          <w:sz w:val="20"/>
          <w:szCs w:val="20"/>
          <w:lang w:val="es-ES_tradnl"/>
        </w:rPr>
        <w:t>, p. 369</w:t>
      </w:r>
      <w:r w:rsidR="003406C7" w:rsidRPr="007E192A">
        <w:rPr>
          <w:rFonts w:ascii="Times New Roman" w:hAnsi="Times New Roman" w:cs="Times New Roman"/>
          <w:sz w:val="20"/>
          <w:szCs w:val="20"/>
          <w:lang w:val="es-ES_tradnl"/>
        </w:rPr>
        <w:t>)</w:t>
      </w:r>
      <w:r w:rsidR="00736A33" w:rsidRPr="007E192A">
        <w:rPr>
          <w:rFonts w:ascii="Times New Roman" w:hAnsi="Times New Roman" w:cs="Times New Roman"/>
          <w:sz w:val="20"/>
          <w:szCs w:val="20"/>
          <w:lang w:val="es-ES_tradnl"/>
        </w:rPr>
        <w:t>.</w:t>
      </w:r>
    </w:p>
    <w:p w:rsidR="00365F79" w:rsidRPr="007E192A" w:rsidRDefault="003406C7" w:rsidP="00C12B98">
      <w:pPr>
        <w:spacing w:after="0" w:line="360" w:lineRule="auto"/>
        <w:ind w:firstLine="708"/>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w:t>
      </w:r>
      <w:r w:rsidR="00365F79" w:rsidRPr="007E192A">
        <w:rPr>
          <w:rFonts w:ascii="Times New Roman" w:hAnsi="Times New Roman" w:cs="Times New Roman"/>
          <w:sz w:val="20"/>
          <w:szCs w:val="20"/>
          <w:lang w:val="es-ES_tradnl"/>
        </w:rPr>
        <w:t>a participación se puede dar de manera convencional y no convencional. La primera se constituye por la participación fomentada y amparada por el Estado y la Constitución, en especial este tipo de participación hace referencia al proceso electoral (votar y trabajar en una campaña). La participación política no convencional va más allá de los mecanismos tradicionales e institucionales y abarca hasta huelgas ilegales y la violencia hasta manifestaciones legales (</w:t>
      </w:r>
      <w:proofErr w:type="spellStart"/>
      <w:r w:rsidR="00365F79" w:rsidRPr="007E192A">
        <w:rPr>
          <w:rFonts w:ascii="Times New Roman" w:hAnsi="Times New Roman" w:cs="Times New Roman"/>
          <w:sz w:val="20"/>
          <w:szCs w:val="20"/>
          <w:lang w:val="es-ES_tradnl"/>
        </w:rPr>
        <w:t>Pachou</w:t>
      </w:r>
      <w:proofErr w:type="spellEnd"/>
      <w:r w:rsidR="00365F79" w:rsidRPr="007E192A">
        <w:rPr>
          <w:rFonts w:ascii="Times New Roman" w:hAnsi="Times New Roman" w:cs="Times New Roman"/>
          <w:sz w:val="20"/>
          <w:szCs w:val="20"/>
          <w:lang w:val="es-ES_tradnl"/>
        </w:rPr>
        <w:t xml:space="preserve">, M. et al 2002, p. 370). Para los valores nos basamos en los estudiados por Almaguer, A. et al (2014) como la solución de problemas, sancionar a quien haya cometido alguna falla, el otorgamiento de recompensas, la ambición, la búsqueda de la experiencia, la conversión en referente, la motivación y el desarrollo de la habilidad de tomar decisiones. Referente a la participación política observamos: el voto, la participación en campañas políticas, la promoción del voto, el aporte de fondos a campañas políticas, la promoción de algún candidato, las manifestaciones legales, sentadas, los boicots, la toma de edificios, la huelga y las manifestaciones violentas. </w:t>
      </w:r>
    </w:p>
    <w:p w:rsidR="00D256F1" w:rsidRPr="007E192A" w:rsidRDefault="00D256F1" w:rsidP="003406C7">
      <w:pPr>
        <w:spacing w:after="0" w:line="360" w:lineRule="auto"/>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La Constitución de la República Bolivariana de Venezuela, aprobada en 1999, en su artículo 70 establece</w:t>
      </w:r>
      <w:r w:rsidR="002C509D" w:rsidRPr="007E192A">
        <w:rPr>
          <w:rFonts w:ascii="Times New Roman" w:hAnsi="Times New Roman" w:cs="Times New Roman"/>
          <w:sz w:val="20"/>
          <w:szCs w:val="20"/>
          <w:lang w:val="es-ES_tradnl"/>
        </w:rPr>
        <w:t xml:space="preserve"> lo que comprende la participación política, lo cual nos ayuda a darle mayor sustento a las acciones consideradas en el presente estudio</w:t>
      </w:r>
      <w:r w:rsidRPr="007E192A">
        <w:rPr>
          <w:rFonts w:ascii="Times New Roman" w:hAnsi="Times New Roman" w:cs="Times New Roman"/>
          <w:sz w:val="20"/>
          <w:szCs w:val="20"/>
          <w:lang w:val="es-ES_tradnl"/>
        </w:rPr>
        <w:t>:</w:t>
      </w:r>
      <w:r w:rsidR="003A2C23" w:rsidRPr="007E192A">
        <w:rPr>
          <w:rFonts w:ascii="Times New Roman" w:hAnsi="Times New Roman" w:cs="Times New Roman"/>
          <w:sz w:val="20"/>
          <w:szCs w:val="20"/>
          <w:lang w:val="es-ES_tradnl"/>
        </w:rPr>
        <w:t xml:space="preserve"> </w:t>
      </w:r>
      <w:r w:rsidRPr="007E192A">
        <w:rPr>
          <w:rFonts w:ascii="Times New Roman" w:hAnsi="Times New Roman" w:cs="Times New Roman"/>
          <w:i/>
          <w:sz w:val="20"/>
          <w:szCs w:val="20"/>
          <w:lang w:val="es-ES_tradnl"/>
        </w:rPr>
        <w:t xml:space="preserve">“Son medios de participación y protagonismo del pueblo en ejercicio de su soberanía, en lo político: la lección de cargos públicos, el referendo, la consulta popular, la revocatoria del mandato, la iniciativa legislativa, constitucional y constituyente, el cabildo abierto y  asamblea de ciudadano y ciudadanas cuyas decisiones serán de carácter vinculante, entre otros; y en lo social y económico, las instancias de atención ciudadana, la autogestión, la cogestión, las cooperativas en todas sus formas incluyendo las de carácter financiero, las cajas de ahorro, la empresa comunitaria y demás formas asociativas guiadas por los valores de la mutua cooperación y solidaridad.” </w:t>
      </w:r>
    </w:p>
    <w:p w:rsidR="008D3F87" w:rsidRPr="007E192A" w:rsidRDefault="003406C7" w:rsidP="003406C7">
      <w:pPr>
        <w:spacing w:after="0" w:line="360" w:lineRule="auto"/>
        <w:jc w:val="both"/>
        <w:rPr>
          <w:rFonts w:ascii="Times New Roman" w:hAnsi="Times New Roman" w:cs="Times New Roman"/>
          <w:i/>
          <w:sz w:val="20"/>
          <w:szCs w:val="20"/>
          <w:lang w:val="es-ES_tradnl"/>
        </w:rPr>
      </w:pPr>
      <w:r w:rsidRPr="007E192A">
        <w:rPr>
          <w:rFonts w:ascii="Times New Roman" w:hAnsi="Times New Roman" w:cs="Times New Roman"/>
          <w:sz w:val="20"/>
          <w:szCs w:val="20"/>
          <w:lang w:val="es-ES_tradnl"/>
        </w:rPr>
        <w:tab/>
        <w:t>E</w:t>
      </w:r>
      <w:r w:rsidR="00C633A6" w:rsidRPr="007E192A">
        <w:rPr>
          <w:rFonts w:ascii="Times New Roman" w:hAnsi="Times New Roman" w:cs="Times New Roman"/>
          <w:sz w:val="20"/>
          <w:szCs w:val="20"/>
          <w:lang w:val="es-ES_tradnl"/>
        </w:rPr>
        <w:t>nfocándonos en los jóvenes estudiantes y las consideraciones que las OPC tendrían en mente al momento de producir material audiovisual utilizable en las aulas, en la actualidad</w:t>
      </w:r>
      <w:r w:rsidR="002C509D" w:rsidRPr="007E192A">
        <w:rPr>
          <w:rFonts w:ascii="Times New Roman" w:hAnsi="Times New Roman" w:cs="Times New Roman"/>
          <w:sz w:val="20"/>
          <w:szCs w:val="20"/>
          <w:lang w:val="es-ES_tradnl"/>
        </w:rPr>
        <w:t>, los alumnos universitarios</w:t>
      </w:r>
      <w:r w:rsidR="00C633A6" w:rsidRPr="007E192A">
        <w:rPr>
          <w:rFonts w:ascii="Times New Roman" w:hAnsi="Times New Roman" w:cs="Times New Roman"/>
          <w:sz w:val="20"/>
          <w:szCs w:val="20"/>
          <w:lang w:val="es-ES_tradnl"/>
        </w:rPr>
        <w:t xml:space="preserve"> tienen</w:t>
      </w:r>
      <w:r w:rsidR="00714652" w:rsidRPr="007E192A">
        <w:rPr>
          <w:rFonts w:ascii="Times New Roman" w:hAnsi="Times New Roman" w:cs="Times New Roman"/>
          <w:sz w:val="20"/>
          <w:szCs w:val="20"/>
          <w:lang w:val="es-ES_tradnl"/>
        </w:rPr>
        <w:t xml:space="preserve"> un marco de referencia social, </w:t>
      </w:r>
      <w:r w:rsidR="00C633A6" w:rsidRPr="007E192A">
        <w:rPr>
          <w:rFonts w:ascii="Times New Roman" w:hAnsi="Times New Roman" w:cs="Times New Roman"/>
          <w:sz w:val="20"/>
          <w:szCs w:val="20"/>
          <w:lang w:val="es-ES_tradnl"/>
        </w:rPr>
        <w:t>económico</w:t>
      </w:r>
      <w:r w:rsidR="008D3F87" w:rsidRPr="007E192A">
        <w:rPr>
          <w:rFonts w:ascii="Times New Roman" w:hAnsi="Times New Roman" w:cs="Times New Roman"/>
          <w:sz w:val="20"/>
          <w:szCs w:val="20"/>
          <w:lang w:val="es-ES_tradnl"/>
        </w:rPr>
        <w:t xml:space="preserve"> y político</w:t>
      </w:r>
      <w:r w:rsidR="00714652" w:rsidRPr="007E192A">
        <w:rPr>
          <w:rFonts w:ascii="Times New Roman" w:hAnsi="Times New Roman" w:cs="Times New Roman"/>
          <w:sz w:val="20"/>
          <w:szCs w:val="20"/>
          <w:lang w:val="es-ES_tradnl"/>
        </w:rPr>
        <w:t>,</w:t>
      </w:r>
      <w:r w:rsidR="008D3F87" w:rsidRPr="007E192A">
        <w:rPr>
          <w:rFonts w:ascii="Times New Roman" w:hAnsi="Times New Roman" w:cs="Times New Roman"/>
          <w:sz w:val="20"/>
          <w:szCs w:val="20"/>
          <w:lang w:val="es-ES_tradnl"/>
        </w:rPr>
        <w:t xml:space="preserve"> distinto al de la generación anterior (</w:t>
      </w:r>
      <w:proofErr w:type="spellStart"/>
      <w:r w:rsidR="008D3F87" w:rsidRPr="007E192A">
        <w:rPr>
          <w:rFonts w:ascii="Times New Roman" w:hAnsi="Times New Roman" w:cs="Times New Roman"/>
          <w:sz w:val="20"/>
          <w:szCs w:val="20"/>
          <w:lang w:val="es-ES_tradnl"/>
        </w:rPr>
        <w:t>Taguenca</w:t>
      </w:r>
      <w:proofErr w:type="spellEnd"/>
      <w:r w:rsidR="008D3F87" w:rsidRPr="007E192A">
        <w:rPr>
          <w:rFonts w:ascii="Times New Roman" w:hAnsi="Times New Roman" w:cs="Times New Roman"/>
          <w:sz w:val="20"/>
          <w:szCs w:val="20"/>
          <w:lang w:val="es-ES_tradnl"/>
        </w:rPr>
        <w:t>, J. &amp; B. Lugo 2011</w:t>
      </w:r>
      <w:r w:rsidR="009C66FC" w:rsidRPr="007E192A">
        <w:rPr>
          <w:rFonts w:ascii="Times New Roman" w:hAnsi="Times New Roman" w:cs="Times New Roman"/>
          <w:sz w:val="20"/>
          <w:szCs w:val="20"/>
          <w:lang w:val="es-ES_tradnl"/>
        </w:rPr>
        <w:t>, p. 201</w:t>
      </w:r>
      <w:r w:rsidR="008D3F87" w:rsidRPr="007E192A">
        <w:rPr>
          <w:rFonts w:ascii="Times New Roman" w:hAnsi="Times New Roman" w:cs="Times New Roman"/>
          <w:sz w:val="20"/>
          <w:szCs w:val="20"/>
          <w:lang w:val="es-ES_tradnl"/>
        </w:rPr>
        <w:t xml:space="preserve">): </w:t>
      </w:r>
      <w:r w:rsidRPr="007E192A">
        <w:rPr>
          <w:rFonts w:ascii="Times New Roman" w:hAnsi="Times New Roman" w:cs="Times New Roman"/>
          <w:i/>
          <w:sz w:val="20"/>
          <w:szCs w:val="20"/>
          <w:lang w:val="es-ES_tradnl"/>
        </w:rPr>
        <w:t>m</w:t>
      </w:r>
      <w:r w:rsidR="008D3F87" w:rsidRPr="007E192A">
        <w:rPr>
          <w:rFonts w:ascii="Times New Roman" w:hAnsi="Times New Roman" w:cs="Times New Roman"/>
          <w:i/>
          <w:sz w:val="20"/>
          <w:szCs w:val="20"/>
          <w:lang w:val="es-ES_tradnl"/>
        </w:rPr>
        <w:t>ás tecnológico que afecta el tipo de comunicac</w:t>
      </w:r>
      <w:r w:rsidRPr="007E192A">
        <w:rPr>
          <w:rFonts w:ascii="Times New Roman" w:hAnsi="Times New Roman" w:cs="Times New Roman"/>
          <w:i/>
          <w:sz w:val="20"/>
          <w:szCs w:val="20"/>
          <w:lang w:val="es-ES_tradnl"/>
        </w:rPr>
        <w:t xml:space="preserve">ión y la forma de relacionarse, una comunicación más abierta </w:t>
      </w:r>
      <w:r w:rsidRPr="007E192A">
        <w:rPr>
          <w:rFonts w:ascii="Times New Roman" w:hAnsi="Times New Roman" w:cs="Times New Roman"/>
          <w:sz w:val="20"/>
          <w:szCs w:val="20"/>
          <w:lang w:val="es-ES_tradnl"/>
        </w:rPr>
        <w:t xml:space="preserve">y </w:t>
      </w:r>
      <w:r w:rsidRPr="007E192A">
        <w:rPr>
          <w:rFonts w:ascii="Times New Roman" w:hAnsi="Times New Roman" w:cs="Times New Roman"/>
          <w:i/>
          <w:sz w:val="20"/>
          <w:szCs w:val="20"/>
          <w:lang w:val="es-ES_tradnl"/>
        </w:rPr>
        <w:t>u</w:t>
      </w:r>
      <w:r w:rsidR="008D3F87" w:rsidRPr="007E192A">
        <w:rPr>
          <w:rFonts w:ascii="Times New Roman" w:hAnsi="Times New Roman" w:cs="Times New Roman"/>
          <w:i/>
          <w:sz w:val="20"/>
          <w:szCs w:val="20"/>
          <w:lang w:val="es-ES_tradnl"/>
        </w:rPr>
        <w:t xml:space="preserve">n entorno más democrático. </w:t>
      </w:r>
    </w:p>
    <w:p w:rsidR="0088442F" w:rsidRPr="007E192A" w:rsidRDefault="0088442F" w:rsidP="00C12B98">
      <w:pPr>
        <w:pStyle w:val="Ttulo2"/>
        <w:spacing w:before="0" w:line="360" w:lineRule="auto"/>
        <w:rPr>
          <w:rFonts w:ascii="Times New Roman" w:hAnsi="Times New Roman" w:cs="Times New Roman"/>
          <w:color w:val="auto"/>
          <w:sz w:val="20"/>
          <w:szCs w:val="20"/>
          <w:lang w:val="es-ES_tradnl"/>
        </w:rPr>
      </w:pPr>
    </w:p>
    <w:p w:rsidR="0088442F" w:rsidRPr="007E192A" w:rsidRDefault="0014111E" w:rsidP="003406C7">
      <w:pPr>
        <w:pStyle w:val="Ttulo2"/>
        <w:spacing w:before="0" w:line="360" w:lineRule="auto"/>
        <w:rPr>
          <w:rFonts w:ascii="Times New Roman" w:hAnsi="Times New Roman" w:cs="Times New Roman"/>
          <w:color w:val="auto"/>
          <w:sz w:val="20"/>
          <w:szCs w:val="20"/>
          <w:lang w:val="es-ES_tradnl"/>
        </w:rPr>
      </w:pPr>
      <w:r w:rsidRPr="007E192A">
        <w:rPr>
          <w:rFonts w:ascii="Times New Roman" w:hAnsi="Times New Roman" w:cs="Times New Roman"/>
          <w:color w:val="auto"/>
          <w:sz w:val="20"/>
          <w:szCs w:val="20"/>
          <w:lang w:val="es-ES_tradnl"/>
        </w:rPr>
        <w:t>D</w:t>
      </w:r>
      <w:r w:rsidR="005F5FE2" w:rsidRPr="007E192A">
        <w:rPr>
          <w:rFonts w:ascii="Times New Roman" w:hAnsi="Times New Roman" w:cs="Times New Roman"/>
          <w:color w:val="auto"/>
          <w:sz w:val="20"/>
          <w:szCs w:val="20"/>
          <w:lang w:val="es-ES_tradnl"/>
        </w:rPr>
        <w:t>iseño del instrumento</w:t>
      </w:r>
    </w:p>
    <w:p w:rsidR="00064CA0" w:rsidRPr="007E192A" w:rsidRDefault="00064CA0" w:rsidP="003406C7">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 xml:space="preserve">Se analizó la primera temporada de la serie de televisión </w:t>
      </w:r>
      <w:r w:rsidRPr="007E192A">
        <w:rPr>
          <w:rFonts w:ascii="Times New Roman" w:hAnsi="Times New Roman" w:cs="Times New Roman"/>
          <w:i/>
          <w:sz w:val="20"/>
          <w:szCs w:val="20"/>
          <w:lang w:val="es-ES_tradnl"/>
        </w:rPr>
        <w:t>“</w:t>
      </w:r>
      <w:proofErr w:type="spellStart"/>
      <w:r w:rsidRPr="007E192A">
        <w:rPr>
          <w:rFonts w:ascii="Times New Roman" w:hAnsi="Times New Roman" w:cs="Times New Roman"/>
          <w:i/>
          <w:sz w:val="20"/>
          <w:szCs w:val="20"/>
          <w:lang w:val="es-ES_tradnl"/>
        </w:rPr>
        <w:t>House</w:t>
      </w:r>
      <w:proofErr w:type="spellEnd"/>
      <w:r w:rsidRPr="007E192A">
        <w:rPr>
          <w:rFonts w:ascii="Times New Roman" w:hAnsi="Times New Roman" w:cs="Times New Roman"/>
          <w:i/>
          <w:sz w:val="20"/>
          <w:szCs w:val="20"/>
          <w:lang w:val="es-ES_tradnl"/>
        </w:rPr>
        <w:t xml:space="preserve"> of </w:t>
      </w:r>
      <w:proofErr w:type="spellStart"/>
      <w:r w:rsidRPr="007E192A">
        <w:rPr>
          <w:rFonts w:ascii="Times New Roman" w:hAnsi="Times New Roman" w:cs="Times New Roman"/>
          <w:i/>
          <w:sz w:val="20"/>
          <w:szCs w:val="20"/>
          <w:lang w:val="es-ES_tradnl"/>
        </w:rPr>
        <w:t>Cards</w:t>
      </w:r>
      <w:proofErr w:type="spellEnd"/>
      <w:r w:rsidRPr="007E192A">
        <w:rPr>
          <w:rFonts w:ascii="Times New Roman" w:hAnsi="Times New Roman" w:cs="Times New Roman"/>
          <w:i/>
          <w:sz w:val="20"/>
          <w:szCs w:val="20"/>
          <w:lang w:val="es-ES_tradnl"/>
        </w:rPr>
        <w:t xml:space="preserve">”, </w:t>
      </w:r>
      <w:r w:rsidRPr="007E192A">
        <w:rPr>
          <w:rFonts w:ascii="Times New Roman" w:hAnsi="Times New Roman" w:cs="Times New Roman"/>
          <w:sz w:val="20"/>
          <w:szCs w:val="20"/>
          <w:lang w:val="es-ES_tradnl"/>
        </w:rPr>
        <w:t xml:space="preserve">la cual tiene como tema central la política. Protagonizada por Kevin </w:t>
      </w:r>
      <w:proofErr w:type="spellStart"/>
      <w:r w:rsidRPr="007E192A">
        <w:rPr>
          <w:rFonts w:ascii="Times New Roman" w:hAnsi="Times New Roman" w:cs="Times New Roman"/>
          <w:sz w:val="20"/>
          <w:szCs w:val="20"/>
          <w:lang w:val="es-ES_tradnl"/>
        </w:rPr>
        <w:t>Spacy</w:t>
      </w:r>
      <w:proofErr w:type="spellEnd"/>
      <w:r w:rsidRPr="007E192A">
        <w:rPr>
          <w:rFonts w:ascii="Times New Roman" w:hAnsi="Times New Roman" w:cs="Times New Roman"/>
          <w:sz w:val="20"/>
          <w:szCs w:val="20"/>
          <w:lang w:val="es-ES_tradnl"/>
        </w:rPr>
        <w:t xml:space="preserve"> y </w:t>
      </w:r>
      <w:proofErr w:type="spellStart"/>
      <w:r w:rsidRPr="007E192A">
        <w:rPr>
          <w:rFonts w:ascii="Times New Roman" w:hAnsi="Times New Roman" w:cs="Times New Roman"/>
          <w:sz w:val="20"/>
          <w:szCs w:val="20"/>
          <w:lang w:val="es-ES_tradnl"/>
        </w:rPr>
        <w:t>Robin</w:t>
      </w:r>
      <w:proofErr w:type="spellEnd"/>
      <w:r w:rsidRPr="007E192A">
        <w:rPr>
          <w:rFonts w:ascii="Times New Roman" w:hAnsi="Times New Roman" w:cs="Times New Roman"/>
          <w:sz w:val="20"/>
          <w:szCs w:val="20"/>
          <w:lang w:val="es-ES_tradnl"/>
        </w:rPr>
        <w:t xml:space="preserve"> Wright, la</w:t>
      </w:r>
      <w:r w:rsidR="00910774" w:rsidRPr="007E192A">
        <w:rPr>
          <w:rFonts w:ascii="Times New Roman" w:hAnsi="Times New Roman" w:cs="Times New Roman"/>
          <w:sz w:val="20"/>
          <w:szCs w:val="20"/>
          <w:lang w:val="es-ES_tradnl"/>
        </w:rPr>
        <w:t xml:space="preserve"> serie tiene como sinopsis en su</w:t>
      </w:r>
      <w:r w:rsidRPr="007E192A">
        <w:rPr>
          <w:rFonts w:ascii="Times New Roman" w:hAnsi="Times New Roman" w:cs="Times New Roman"/>
          <w:sz w:val="20"/>
          <w:szCs w:val="20"/>
          <w:lang w:val="es-ES_tradnl"/>
        </w:rPr>
        <w:t xml:space="preserve"> primer volumen:</w:t>
      </w:r>
      <w:r w:rsidR="003406C7" w:rsidRPr="007E192A">
        <w:rPr>
          <w:rFonts w:ascii="Times New Roman" w:hAnsi="Times New Roman" w:cs="Times New Roman"/>
          <w:sz w:val="20"/>
          <w:szCs w:val="20"/>
          <w:lang w:val="es-ES_tradnl"/>
        </w:rPr>
        <w:t xml:space="preserve"> </w:t>
      </w:r>
      <w:r w:rsidRPr="007E192A">
        <w:rPr>
          <w:rFonts w:ascii="Times New Roman" w:hAnsi="Times New Roman" w:cs="Times New Roman"/>
          <w:i/>
          <w:sz w:val="20"/>
          <w:szCs w:val="20"/>
          <w:lang w:val="es-ES_tradnl"/>
        </w:rPr>
        <w:t xml:space="preserve">“Despiadado y astuto, el congresista Francis </w:t>
      </w:r>
      <w:proofErr w:type="spellStart"/>
      <w:r w:rsidRPr="007E192A">
        <w:rPr>
          <w:rFonts w:ascii="Times New Roman" w:hAnsi="Times New Roman" w:cs="Times New Roman"/>
          <w:i/>
          <w:sz w:val="20"/>
          <w:szCs w:val="20"/>
          <w:lang w:val="es-ES_tradnl"/>
        </w:rPr>
        <w:t>Underwood</w:t>
      </w:r>
      <w:proofErr w:type="spellEnd"/>
      <w:r w:rsidRPr="007E192A">
        <w:rPr>
          <w:rFonts w:ascii="Times New Roman" w:hAnsi="Times New Roman" w:cs="Times New Roman"/>
          <w:i/>
          <w:sz w:val="20"/>
          <w:szCs w:val="20"/>
          <w:lang w:val="es-ES_tradnl"/>
        </w:rPr>
        <w:t xml:space="preserve"> sirve al pueblo, si el pueblo le sirve a él. Pero este político sabe hacer que las cosas sucedan. Él y su esposa Claire no se detendrán ante nada para </w:t>
      </w:r>
      <w:r w:rsidRPr="007E192A">
        <w:rPr>
          <w:rFonts w:ascii="Times New Roman" w:hAnsi="Times New Roman" w:cs="Times New Roman"/>
          <w:i/>
          <w:sz w:val="20"/>
          <w:szCs w:val="20"/>
          <w:lang w:val="es-ES_tradnl"/>
        </w:rPr>
        <w:lastRenderedPageBreak/>
        <w:t xml:space="preserve">conquistarlo todo. Este perverso drama político penetra el oscuro mundo de avaricia, sexo y corrupción del Washington de hoy.” </w:t>
      </w:r>
      <w:r w:rsidRPr="007E192A">
        <w:rPr>
          <w:rFonts w:ascii="Times New Roman" w:hAnsi="Times New Roman" w:cs="Times New Roman"/>
          <w:sz w:val="20"/>
          <w:szCs w:val="20"/>
          <w:lang w:val="es-ES_tradnl"/>
        </w:rPr>
        <w:t>(</w:t>
      </w:r>
      <w:proofErr w:type="spellStart"/>
      <w:r w:rsidRPr="007E192A">
        <w:rPr>
          <w:rFonts w:ascii="Times New Roman" w:hAnsi="Times New Roman" w:cs="Times New Roman"/>
          <w:sz w:val="20"/>
          <w:szCs w:val="20"/>
          <w:lang w:val="es-ES_tradnl"/>
        </w:rPr>
        <w:t>Fincher</w:t>
      </w:r>
      <w:proofErr w:type="spellEnd"/>
      <w:r w:rsidRPr="007E192A">
        <w:rPr>
          <w:rFonts w:ascii="Times New Roman" w:hAnsi="Times New Roman" w:cs="Times New Roman"/>
          <w:sz w:val="20"/>
          <w:szCs w:val="20"/>
          <w:lang w:val="es-ES_tradnl"/>
        </w:rPr>
        <w:t>, D. et al 2013).</w:t>
      </w:r>
    </w:p>
    <w:p w:rsidR="003B1EDA" w:rsidRPr="007E192A" w:rsidRDefault="00064CA0" w:rsidP="003406C7">
      <w:pPr>
        <w:spacing w:after="0" w:line="360" w:lineRule="auto"/>
        <w:ind w:firstLine="709"/>
        <w:jc w:val="both"/>
        <w:rPr>
          <w:rFonts w:ascii="Times New Roman" w:hAnsi="Times New Roman" w:cs="Times New Roman"/>
          <w:sz w:val="20"/>
          <w:szCs w:val="20"/>
          <w:lang w:val="es-ES_tradnl"/>
        </w:rPr>
      </w:pPr>
      <w:r w:rsidRPr="007E192A">
        <w:rPr>
          <w:rFonts w:ascii="Times New Roman" w:hAnsi="Times New Roman" w:cs="Times New Roman"/>
          <w:sz w:val="20"/>
          <w:szCs w:val="20"/>
          <w:lang w:val="es-ES_tradnl"/>
        </w:rPr>
        <w:t>Para nuestro experimento se seleccionaron los capítulos uno y dos de la primera temporada, ya que</w:t>
      </w:r>
      <w:r w:rsidR="003B1EDA" w:rsidRPr="007E192A">
        <w:rPr>
          <w:rFonts w:ascii="Times New Roman" w:hAnsi="Times New Roman" w:cs="Times New Roman"/>
          <w:sz w:val="20"/>
          <w:szCs w:val="20"/>
          <w:lang w:val="es-ES_tradnl"/>
        </w:rPr>
        <w:t xml:space="preserve">, </w:t>
      </w:r>
      <w:r w:rsidR="00910774" w:rsidRPr="007E192A">
        <w:rPr>
          <w:rFonts w:ascii="Times New Roman" w:hAnsi="Times New Roman" w:cs="Times New Roman"/>
          <w:sz w:val="20"/>
          <w:szCs w:val="20"/>
          <w:lang w:val="es-ES_tradnl"/>
        </w:rPr>
        <w:t>son suficientes para establecer</w:t>
      </w:r>
      <w:r w:rsidRPr="007E192A">
        <w:rPr>
          <w:rFonts w:ascii="Times New Roman" w:hAnsi="Times New Roman" w:cs="Times New Roman"/>
          <w:sz w:val="20"/>
          <w:szCs w:val="20"/>
          <w:lang w:val="es-ES_tradnl"/>
        </w:rPr>
        <w:t xml:space="preserve"> la temática cent</w:t>
      </w:r>
      <w:r w:rsidR="003406C7" w:rsidRPr="007E192A">
        <w:rPr>
          <w:rFonts w:ascii="Times New Roman" w:hAnsi="Times New Roman" w:cs="Times New Roman"/>
          <w:sz w:val="20"/>
          <w:szCs w:val="20"/>
          <w:lang w:val="es-ES_tradnl"/>
        </w:rPr>
        <w:t xml:space="preserve">ral además de que le permite </w:t>
      </w:r>
      <w:r w:rsidR="003B1EDA" w:rsidRPr="007E192A">
        <w:rPr>
          <w:rFonts w:ascii="Times New Roman" w:hAnsi="Times New Roman" w:cs="Times New Roman"/>
          <w:sz w:val="20"/>
          <w:szCs w:val="20"/>
          <w:lang w:val="es-ES_tradnl"/>
        </w:rPr>
        <w:t>conocer suficiente sobre el</w:t>
      </w:r>
      <w:r w:rsidRPr="007E192A">
        <w:rPr>
          <w:rFonts w:ascii="Times New Roman" w:hAnsi="Times New Roman" w:cs="Times New Roman"/>
          <w:sz w:val="20"/>
          <w:szCs w:val="20"/>
          <w:lang w:val="es-ES_tradnl"/>
        </w:rPr>
        <w:t xml:space="preserve"> personaje principal, los antagonistas y la tensión que se genera desde el primer episodio</w:t>
      </w:r>
      <w:r w:rsidR="003B1EDA" w:rsidRPr="007E192A">
        <w:rPr>
          <w:rFonts w:ascii="Times New Roman" w:hAnsi="Times New Roman" w:cs="Times New Roman"/>
          <w:sz w:val="20"/>
          <w:szCs w:val="20"/>
          <w:lang w:val="es-ES_tradnl"/>
        </w:rPr>
        <w:t xml:space="preserve"> gracias a</w:t>
      </w:r>
      <w:r w:rsidRPr="007E192A">
        <w:rPr>
          <w:rFonts w:ascii="Times New Roman" w:hAnsi="Times New Roman" w:cs="Times New Roman"/>
          <w:sz w:val="20"/>
          <w:szCs w:val="20"/>
          <w:lang w:val="es-ES_tradnl"/>
        </w:rPr>
        <w:t xml:space="preserve"> la premisa básica.</w:t>
      </w:r>
      <w:r w:rsidR="003406C7" w:rsidRPr="007E192A">
        <w:rPr>
          <w:rFonts w:ascii="Times New Roman" w:hAnsi="Times New Roman" w:cs="Times New Roman"/>
          <w:sz w:val="20"/>
          <w:szCs w:val="20"/>
          <w:lang w:val="es-ES_tradnl"/>
        </w:rPr>
        <w:t xml:space="preserve"> </w:t>
      </w:r>
      <w:r w:rsidRPr="007E192A">
        <w:rPr>
          <w:rFonts w:ascii="Times New Roman" w:hAnsi="Times New Roman" w:cs="Times New Roman"/>
          <w:sz w:val="20"/>
          <w:szCs w:val="20"/>
          <w:lang w:val="es-ES_tradnl"/>
        </w:rPr>
        <w:t xml:space="preserve">En seguida se procedió a seleccionar un total de </w:t>
      </w:r>
      <w:r w:rsidR="00910774" w:rsidRPr="007E192A">
        <w:rPr>
          <w:rFonts w:ascii="Times New Roman" w:hAnsi="Times New Roman" w:cs="Times New Roman"/>
          <w:sz w:val="20"/>
          <w:szCs w:val="20"/>
          <w:lang w:val="es-ES_tradnl"/>
        </w:rPr>
        <w:t>50 estudiantes universitarios de la Facultad de Ciencias Políticas y Administración Pública de la Universidad Autónoma de Nuevo León. Los alumnos seleccionados correspondían a semestres entre segundo y noveno. Primero, se les aplicó un cuestionario con la finalidad de conocer el interés que tienen en los valores políticos y en la participación política. Una vez que lo respondieron, se les mostraron los capítulos uno y dos. Al finalizar dichos episodios, se dejaron cinco minutos para que reflexionaran el contenido apreciado. Después, se aplicó el mismo cuestionario con la finalidad que apreciar el cambio que hubo en los intereses hacia los valores y la participación política.</w:t>
      </w:r>
      <w:r w:rsidR="003B1EDA" w:rsidRPr="007E192A">
        <w:rPr>
          <w:rFonts w:ascii="Times New Roman" w:hAnsi="Times New Roman" w:cs="Times New Roman"/>
          <w:sz w:val="20"/>
          <w:szCs w:val="20"/>
          <w:lang w:val="es-ES_tradnl"/>
        </w:rPr>
        <w:t xml:space="preserve"> </w:t>
      </w:r>
      <w:r w:rsidR="00910774" w:rsidRPr="007E192A">
        <w:rPr>
          <w:rFonts w:ascii="Times New Roman" w:hAnsi="Times New Roman" w:cs="Times New Roman"/>
          <w:sz w:val="20"/>
          <w:szCs w:val="20"/>
          <w:lang w:val="es-ES_tradnl"/>
        </w:rPr>
        <w:t>Las preguntas del cuestionario y las respuestas son analizadas a continuación</w:t>
      </w:r>
      <w:r w:rsidR="005A06DE" w:rsidRPr="007E192A">
        <w:rPr>
          <w:rFonts w:ascii="Times New Roman" w:hAnsi="Times New Roman" w:cs="Times New Roman"/>
          <w:sz w:val="20"/>
          <w:szCs w:val="20"/>
          <w:lang w:val="es-ES_tradnl"/>
        </w:rPr>
        <w:t>. Para las respuestas se utilizó una escala del “0” al “10”, donde “0” equivale a “Nada” mientras que “10” es “Totalmente”.</w:t>
      </w:r>
      <w:r w:rsidR="003B1EDA" w:rsidRPr="007E192A">
        <w:rPr>
          <w:rFonts w:ascii="Times New Roman" w:hAnsi="Times New Roman" w:cs="Times New Roman"/>
          <w:sz w:val="20"/>
          <w:szCs w:val="20"/>
          <w:lang w:val="es-ES_tradnl"/>
        </w:rPr>
        <w:t xml:space="preserve"> </w:t>
      </w:r>
    </w:p>
    <w:p w:rsidR="003B1EDA" w:rsidRPr="007E192A" w:rsidRDefault="003B1EDA" w:rsidP="00C12B98">
      <w:pPr>
        <w:spacing w:after="0" w:line="360" w:lineRule="auto"/>
        <w:ind w:firstLine="709"/>
        <w:jc w:val="center"/>
        <w:rPr>
          <w:rFonts w:ascii="Times New Roman" w:hAnsi="Times New Roman" w:cs="Times New Roman"/>
          <w:sz w:val="20"/>
          <w:szCs w:val="20"/>
        </w:rPr>
      </w:pPr>
    </w:p>
    <w:p w:rsidR="0088442F" w:rsidRPr="007E192A" w:rsidRDefault="003B36C1" w:rsidP="003406C7">
      <w:pPr>
        <w:pStyle w:val="Ttulo2"/>
        <w:spacing w:before="0" w:line="360" w:lineRule="auto"/>
        <w:jc w:val="both"/>
        <w:rPr>
          <w:rFonts w:ascii="Times New Roman" w:hAnsi="Times New Roman" w:cs="Times New Roman"/>
          <w:color w:val="auto"/>
          <w:sz w:val="20"/>
          <w:szCs w:val="20"/>
        </w:rPr>
      </w:pPr>
      <w:r w:rsidRPr="007E192A">
        <w:rPr>
          <w:rFonts w:ascii="Times New Roman" w:hAnsi="Times New Roman" w:cs="Times New Roman"/>
          <w:color w:val="auto"/>
          <w:sz w:val="20"/>
          <w:szCs w:val="20"/>
        </w:rPr>
        <w:t>Resultados de la i</w:t>
      </w:r>
      <w:r w:rsidR="000A192C" w:rsidRPr="007E192A">
        <w:rPr>
          <w:rFonts w:ascii="Times New Roman" w:hAnsi="Times New Roman" w:cs="Times New Roman"/>
          <w:color w:val="auto"/>
          <w:sz w:val="20"/>
          <w:szCs w:val="20"/>
        </w:rPr>
        <w:t>nvestigación</w:t>
      </w:r>
    </w:p>
    <w:p w:rsidR="003406C7" w:rsidRPr="007E192A" w:rsidRDefault="00542609" w:rsidP="00C12B98">
      <w:pPr>
        <w:spacing w:after="0" w:line="360" w:lineRule="auto"/>
        <w:jc w:val="both"/>
        <w:rPr>
          <w:rFonts w:ascii="Times New Roman" w:hAnsi="Times New Roman" w:cs="Times New Roman"/>
          <w:sz w:val="20"/>
          <w:szCs w:val="20"/>
        </w:rPr>
      </w:pPr>
      <w:r w:rsidRPr="007E192A">
        <w:rPr>
          <w:rFonts w:ascii="Times New Roman" w:hAnsi="Times New Roman" w:cs="Times New Roman"/>
          <w:b/>
          <w:sz w:val="20"/>
          <w:szCs w:val="20"/>
        </w:rPr>
        <w:tab/>
      </w:r>
      <w:r w:rsidRPr="007E192A">
        <w:rPr>
          <w:rFonts w:ascii="Times New Roman" w:hAnsi="Times New Roman" w:cs="Times New Roman"/>
          <w:sz w:val="20"/>
          <w:szCs w:val="20"/>
        </w:rPr>
        <w:t xml:space="preserve">Analizando los resultados apreciamos que </w:t>
      </w:r>
      <w:r w:rsidR="006E4914" w:rsidRPr="007E192A">
        <w:rPr>
          <w:rFonts w:ascii="Times New Roman" w:hAnsi="Times New Roman" w:cs="Times New Roman"/>
          <w:sz w:val="20"/>
          <w:szCs w:val="20"/>
        </w:rPr>
        <w:t>para la pre</w:t>
      </w:r>
      <w:r w:rsidR="009F27AE" w:rsidRPr="007E192A">
        <w:rPr>
          <w:rFonts w:ascii="Times New Roman" w:hAnsi="Times New Roman" w:cs="Times New Roman"/>
          <w:sz w:val="20"/>
          <w:szCs w:val="20"/>
        </w:rPr>
        <w:t>gunta, ¿Qué tan interesado está</w:t>
      </w:r>
      <w:r w:rsidR="006E4914" w:rsidRPr="007E192A">
        <w:rPr>
          <w:rFonts w:ascii="Times New Roman" w:hAnsi="Times New Roman" w:cs="Times New Roman"/>
          <w:sz w:val="20"/>
          <w:szCs w:val="20"/>
        </w:rPr>
        <w:t xml:space="preserve"> en la política? </w:t>
      </w:r>
      <w:r w:rsidR="00F10CB2" w:rsidRPr="007E192A">
        <w:rPr>
          <w:rFonts w:ascii="Times New Roman" w:hAnsi="Times New Roman" w:cs="Times New Roman"/>
          <w:sz w:val="20"/>
          <w:szCs w:val="20"/>
        </w:rPr>
        <w:t>el promedio (</w:t>
      </w:r>
      <w:r w:rsidR="00F10CB2" w:rsidRPr="007E192A">
        <w:rPr>
          <w:rFonts w:ascii="Times New Roman" w:hAnsi="Times New Roman" w:cs="Times New Roman"/>
          <w:noProof/>
          <w:sz w:val="20"/>
          <w:szCs w:val="20"/>
        </w:rPr>
        <w:drawing>
          <wp:inline distT="0" distB="0" distL="0" distR="0" wp14:anchorId="4A04757F" wp14:editId="281C6ED1">
            <wp:extent cx="78296" cy="75094"/>
            <wp:effectExtent l="19050" t="0" r="0" b="0"/>
            <wp:docPr id="26"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00F10CB2" w:rsidRPr="007E192A">
        <w:rPr>
          <w:rFonts w:ascii="Times New Roman" w:hAnsi="Times New Roman" w:cs="Times New Roman"/>
          <w:sz w:val="20"/>
          <w:szCs w:val="20"/>
        </w:rPr>
        <w:t>), para antes de que se les expusiera el video,</w:t>
      </w:r>
      <w:r w:rsidR="008F2E91" w:rsidRPr="007E192A">
        <w:rPr>
          <w:rFonts w:ascii="Times New Roman" w:hAnsi="Times New Roman" w:cs="Times New Roman"/>
          <w:sz w:val="20"/>
          <w:szCs w:val="20"/>
        </w:rPr>
        <w:t xml:space="preserve"> fue de 7.56,</w:t>
      </w:r>
      <w:r w:rsidR="00F10CB2" w:rsidRPr="007E192A">
        <w:rPr>
          <w:rFonts w:ascii="Times New Roman" w:hAnsi="Times New Roman" w:cs="Times New Roman"/>
          <w:sz w:val="20"/>
          <w:szCs w:val="20"/>
        </w:rPr>
        <w:t xml:space="preserve"> mientras que el resultado permaneció prácticamente igual, una vez que apreciaron los capítulos uno y dos</w:t>
      </w:r>
      <w:r w:rsidR="008F2E91" w:rsidRPr="007E192A">
        <w:rPr>
          <w:rFonts w:ascii="Times New Roman" w:hAnsi="Times New Roman" w:cs="Times New Roman"/>
          <w:sz w:val="20"/>
          <w:szCs w:val="20"/>
        </w:rPr>
        <w:t xml:space="preserve"> (7.40)</w:t>
      </w:r>
      <w:r w:rsidR="00F10CB2" w:rsidRPr="007E192A">
        <w:rPr>
          <w:rFonts w:ascii="Times New Roman" w:hAnsi="Times New Roman" w:cs="Times New Roman"/>
          <w:sz w:val="20"/>
          <w:szCs w:val="20"/>
        </w:rPr>
        <w:t xml:space="preserve">. La moda (M) fue de 8 en ambos casos, mientras que la desviación estándar (σ) de los datos con respecto al promedio es de 1.88 y 2.04, el primer resultado es previo a la exhibición del material, mientras que el segundo, posterior. La varianza (σ²) es de 3.52 y 4.18, respectivamente (gráfica 1). </w:t>
      </w:r>
    </w:p>
    <w:p w:rsidR="005A06DE" w:rsidRPr="007E192A" w:rsidRDefault="00713F47" w:rsidP="00C12B98">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ab/>
      </w:r>
    </w:p>
    <w:p w:rsidR="00F10CB2" w:rsidRPr="007E192A" w:rsidRDefault="00F10CB2" w:rsidP="0088442F">
      <w:pPr>
        <w:spacing w:after="0" w:line="360" w:lineRule="auto"/>
        <w:jc w:val="center"/>
        <w:rPr>
          <w:rFonts w:ascii="Times New Roman" w:hAnsi="Times New Roman" w:cs="Times New Roman"/>
          <w:b/>
          <w:sz w:val="20"/>
          <w:szCs w:val="20"/>
          <w:lang w:val="es-ES_tradnl"/>
        </w:rPr>
      </w:pPr>
      <w:r w:rsidRPr="007E192A">
        <w:rPr>
          <w:rFonts w:ascii="Times New Roman" w:hAnsi="Times New Roman" w:cs="Times New Roman"/>
          <w:b/>
          <w:sz w:val="20"/>
          <w:szCs w:val="20"/>
          <w:lang w:val="es-ES_tradnl"/>
        </w:rPr>
        <w:t>Gráfica 1. Media, moda, desviación estándar y varianza de lo interesado que estaban los alumnos en la política</w:t>
      </w:r>
      <w:r w:rsidR="008F2E91" w:rsidRPr="007E192A">
        <w:rPr>
          <w:rFonts w:ascii="Times New Roman" w:hAnsi="Times New Roman" w:cs="Times New Roman"/>
          <w:b/>
          <w:sz w:val="20"/>
          <w:szCs w:val="20"/>
          <w:lang w:val="es-ES_tradnl"/>
        </w:rPr>
        <w:t>,</w:t>
      </w:r>
      <w:r w:rsidRPr="007E192A">
        <w:rPr>
          <w:rFonts w:ascii="Times New Roman" w:hAnsi="Times New Roman" w:cs="Times New Roman"/>
          <w:b/>
          <w:sz w:val="20"/>
          <w:szCs w:val="20"/>
          <w:lang w:val="es-ES_tradnl"/>
        </w:rPr>
        <w:t xml:space="preserve"> antes y después de </w:t>
      </w:r>
      <w:proofErr w:type="spellStart"/>
      <w:r w:rsidRPr="007E192A">
        <w:rPr>
          <w:rFonts w:ascii="Times New Roman" w:hAnsi="Times New Roman" w:cs="Times New Roman"/>
          <w:b/>
          <w:i/>
          <w:sz w:val="20"/>
          <w:szCs w:val="20"/>
          <w:lang w:val="es-ES_tradnl"/>
        </w:rPr>
        <w:t>House</w:t>
      </w:r>
      <w:proofErr w:type="spellEnd"/>
      <w:r w:rsidRPr="007E192A">
        <w:rPr>
          <w:rFonts w:ascii="Times New Roman" w:hAnsi="Times New Roman" w:cs="Times New Roman"/>
          <w:b/>
          <w:i/>
          <w:sz w:val="20"/>
          <w:szCs w:val="20"/>
          <w:lang w:val="es-ES_tradnl"/>
        </w:rPr>
        <w:t xml:space="preserve"> of </w:t>
      </w:r>
      <w:proofErr w:type="spellStart"/>
      <w:r w:rsidRPr="007E192A">
        <w:rPr>
          <w:rFonts w:ascii="Times New Roman" w:hAnsi="Times New Roman" w:cs="Times New Roman"/>
          <w:b/>
          <w:i/>
          <w:sz w:val="20"/>
          <w:szCs w:val="20"/>
          <w:lang w:val="es-ES_tradnl"/>
        </w:rPr>
        <w:t>Cards</w:t>
      </w:r>
      <w:proofErr w:type="spellEnd"/>
      <w:r w:rsidRPr="007E192A">
        <w:rPr>
          <w:rFonts w:ascii="Times New Roman" w:hAnsi="Times New Roman" w:cs="Times New Roman"/>
          <w:b/>
          <w:i/>
          <w:sz w:val="20"/>
          <w:szCs w:val="20"/>
          <w:lang w:val="es-ES_tradnl"/>
        </w:rPr>
        <w:t>.</w:t>
      </w:r>
    </w:p>
    <w:p w:rsidR="00C732CC" w:rsidRPr="007E192A" w:rsidRDefault="0088442F" w:rsidP="0088442F">
      <w:pPr>
        <w:spacing w:after="0" w:line="360" w:lineRule="auto"/>
        <w:jc w:val="center"/>
        <w:rPr>
          <w:rFonts w:ascii="Times New Roman" w:hAnsi="Times New Roman" w:cs="Times New Roman"/>
          <w:sz w:val="20"/>
          <w:szCs w:val="20"/>
        </w:rPr>
      </w:pPr>
      <w:r w:rsidRPr="007E192A">
        <w:rPr>
          <w:rFonts w:ascii="Times New Roman" w:hAnsi="Times New Roman" w:cs="Times New Roman"/>
          <w:noProof/>
          <w:sz w:val="20"/>
          <w:szCs w:val="20"/>
        </w:rPr>
        <w:drawing>
          <wp:inline distT="0" distB="0" distL="0" distR="0" wp14:anchorId="65D40E0F" wp14:editId="132C2FE4">
            <wp:extent cx="3905359" cy="2507572"/>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9054" cy="2509945"/>
                    </a:xfrm>
                    <a:prstGeom prst="rect">
                      <a:avLst/>
                    </a:prstGeom>
                    <a:noFill/>
                    <a:ln>
                      <a:noFill/>
                    </a:ln>
                  </pic:spPr>
                </pic:pic>
              </a:graphicData>
            </a:graphic>
          </wp:inline>
        </w:drawing>
      </w:r>
    </w:p>
    <w:p w:rsidR="003406C7" w:rsidRPr="007E192A" w:rsidRDefault="003406C7" w:rsidP="00EB633B">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lastRenderedPageBreak/>
        <w:t>S</w:t>
      </w:r>
      <w:r w:rsidR="005A06DE" w:rsidRPr="007E192A">
        <w:rPr>
          <w:rFonts w:ascii="Times New Roman" w:hAnsi="Times New Roman" w:cs="Times New Roman"/>
          <w:sz w:val="20"/>
          <w:szCs w:val="20"/>
        </w:rPr>
        <w:t xml:space="preserve">e procedió a determinar el grado de interés que los espectadores, alumnos, tenían con referencia a los valores políticos analizados por Almaguer, A. et al (2014). Primero se cuestionó el grado que los alumnos tienen por ser líderes que soluciones problemas sociales. </w:t>
      </w:r>
      <w:r w:rsidRPr="007E192A">
        <w:rPr>
          <w:rFonts w:ascii="Times New Roman" w:hAnsi="Times New Roman" w:cs="Times New Roman"/>
          <w:sz w:val="20"/>
          <w:szCs w:val="20"/>
        </w:rPr>
        <w:t>Hay</w:t>
      </w:r>
      <w:r w:rsidR="001C3D68" w:rsidRPr="007E192A">
        <w:rPr>
          <w:rFonts w:ascii="Times New Roman" w:hAnsi="Times New Roman" w:cs="Times New Roman"/>
          <w:sz w:val="20"/>
          <w:szCs w:val="20"/>
        </w:rPr>
        <w:t xml:space="preserve"> una leve disminución en la </w:t>
      </w:r>
      <w:r w:rsidR="001C3D68" w:rsidRPr="007E192A">
        <w:rPr>
          <w:rFonts w:ascii="Times New Roman" w:hAnsi="Times New Roman" w:cs="Times New Roman"/>
          <w:noProof/>
          <w:sz w:val="20"/>
          <w:szCs w:val="20"/>
        </w:rPr>
        <w:drawing>
          <wp:inline distT="0" distB="0" distL="0" distR="0" wp14:anchorId="2135FA86" wp14:editId="2ED89F1A">
            <wp:extent cx="78296" cy="75094"/>
            <wp:effectExtent l="19050" t="0" r="0" b="0"/>
            <wp:docPr id="29"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008F2E91" w:rsidRPr="007E192A">
        <w:rPr>
          <w:rFonts w:ascii="Times New Roman" w:hAnsi="Times New Roman" w:cs="Times New Roman"/>
          <w:sz w:val="20"/>
          <w:szCs w:val="20"/>
        </w:rPr>
        <w:t xml:space="preserve"> mientras que la</w:t>
      </w:r>
      <w:r w:rsidR="001C3D68" w:rsidRPr="007E192A">
        <w:rPr>
          <w:rFonts w:ascii="Times New Roman" w:hAnsi="Times New Roman" w:cs="Times New Roman"/>
          <w:sz w:val="20"/>
          <w:szCs w:val="20"/>
        </w:rPr>
        <w:t xml:space="preserve"> M aparece con un 8, lo que refleja que los jóvenes estudiantes desean ser líderes solucionadores de problemas sociales antes y después de ver el material de la OPC.</w:t>
      </w:r>
    </w:p>
    <w:p w:rsidR="00EB633B" w:rsidRPr="007E192A" w:rsidRDefault="00EB633B" w:rsidP="00EB633B">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La gráfica 2 refleja que el </w:t>
      </w:r>
      <w:r w:rsidRPr="007E192A">
        <w:rPr>
          <w:rFonts w:ascii="Times New Roman" w:hAnsi="Times New Roman" w:cs="Times New Roman"/>
          <w:noProof/>
          <w:sz w:val="20"/>
          <w:szCs w:val="20"/>
        </w:rPr>
        <w:drawing>
          <wp:inline distT="0" distB="0" distL="0" distR="0" wp14:anchorId="475C79AB" wp14:editId="41B46B10">
            <wp:extent cx="78296" cy="75094"/>
            <wp:effectExtent l="19050" t="0" r="0" b="0"/>
            <wp:docPr id="31"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por el uso del poder para sancionar a quien ha cometido alguna falta es de 9.44 antes de ver la serie y 9.08 después de haberlo hecho. Nuevamente con una ligera tendencia hacia la baja después de la exhibición. Algo interesante es que la M permanece en 10 mientras que la σ² para los datos recabados antes de ver el material, fueron de tan sólo 0.84, lo que refleja el uniforme deseo de los estudiantes por hacer justicia. El dato se eleva a 1.90 para después de haber visto el material, lo cual también es un dato que aunque se duplica, la variabilidad se incrementa pero no considerablemente.</w:t>
      </w:r>
    </w:p>
    <w:p w:rsidR="00EB633B" w:rsidRPr="007E192A" w:rsidRDefault="00EB633B" w:rsidP="0088442F">
      <w:pPr>
        <w:spacing w:after="0" w:line="360" w:lineRule="auto"/>
        <w:jc w:val="center"/>
        <w:rPr>
          <w:rFonts w:ascii="Times New Roman" w:hAnsi="Times New Roman" w:cs="Times New Roman"/>
          <w:b/>
          <w:sz w:val="20"/>
          <w:szCs w:val="20"/>
        </w:rPr>
      </w:pPr>
    </w:p>
    <w:p w:rsidR="00713F47" w:rsidRPr="007E192A" w:rsidRDefault="000211F0" w:rsidP="0088442F">
      <w:pPr>
        <w:spacing w:after="0" w:line="360" w:lineRule="auto"/>
        <w:jc w:val="center"/>
        <w:rPr>
          <w:rFonts w:ascii="Times New Roman" w:hAnsi="Times New Roman" w:cs="Times New Roman"/>
          <w:b/>
          <w:sz w:val="20"/>
          <w:szCs w:val="20"/>
          <w:lang w:val="es-ES_tradnl"/>
        </w:rPr>
      </w:pPr>
      <w:r w:rsidRPr="007E192A">
        <w:rPr>
          <w:rFonts w:ascii="Times New Roman" w:hAnsi="Times New Roman" w:cs="Times New Roman"/>
          <w:b/>
          <w:sz w:val="20"/>
          <w:szCs w:val="20"/>
        </w:rPr>
        <w:t>Tabla</w:t>
      </w:r>
      <w:r w:rsidR="005A06DE" w:rsidRPr="007E192A">
        <w:rPr>
          <w:rFonts w:ascii="Times New Roman" w:hAnsi="Times New Roman" w:cs="Times New Roman"/>
          <w:b/>
          <w:sz w:val="20"/>
          <w:szCs w:val="20"/>
          <w:lang w:val="es-ES_tradnl"/>
        </w:rPr>
        <w:t xml:space="preserve"> 2</w:t>
      </w:r>
      <w:r w:rsidRPr="007E192A">
        <w:rPr>
          <w:rFonts w:ascii="Times New Roman" w:hAnsi="Times New Roman" w:cs="Times New Roman"/>
          <w:b/>
          <w:sz w:val="20"/>
          <w:szCs w:val="20"/>
          <w:lang w:val="es-ES_tradnl"/>
        </w:rPr>
        <w:t xml:space="preserve">. </w:t>
      </w:r>
      <w:r w:rsidR="008F2E91" w:rsidRPr="007E192A">
        <w:rPr>
          <w:rFonts w:ascii="Times New Roman" w:hAnsi="Times New Roman" w:cs="Times New Roman"/>
          <w:b/>
          <w:sz w:val="20"/>
          <w:szCs w:val="20"/>
          <w:lang w:val="es-ES_tradnl"/>
        </w:rPr>
        <w:t>Media</w:t>
      </w:r>
      <w:r w:rsidR="00725E14" w:rsidRPr="007E192A">
        <w:rPr>
          <w:rFonts w:ascii="Times New Roman" w:hAnsi="Times New Roman" w:cs="Times New Roman"/>
          <w:b/>
          <w:sz w:val="20"/>
          <w:szCs w:val="20"/>
          <w:lang w:val="es-ES_tradnl"/>
        </w:rPr>
        <w:t xml:space="preserve">, moda, desviación estándar y varianza </w:t>
      </w:r>
      <w:r w:rsidR="001C3D68" w:rsidRPr="007E192A">
        <w:rPr>
          <w:rFonts w:ascii="Times New Roman" w:hAnsi="Times New Roman" w:cs="Times New Roman"/>
          <w:b/>
          <w:sz w:val="20"/>
          <w:szCs w:val="20"/>
          <w:lang w:val="es-ES_tradnl"/>
        </w:rPr>
        <w:t>del grado de interés de los alumnos por ser líderes que solucionen problemas sociales.</w:t>
      </w:r>
    </w:p>
    <w:p w:rsidR="00725E14" w:rsidRPr="007E192A" w:rsidRDefault="0088442F" w:rsidP="00C12B98">
      <w:pPr>
        <w:spacing w:after="0" w:line="360" w:lineRule="auto"/>
        <w:jc w:val="center"/>
        <w:rPr>
          <w:rFonts w:ascii="Times New Roman" w:hAnsi="Times New Roman" w:cs="Times New Roman"/>
          <w:sz w:val="20"/>
          <w:szCs w:val="20"/>
        </w:rPr>
      </w:pPr>
      <w:r w:rsidRPr="007E192A">
        <w:rPr>
          <w:rFonts w:ascii="Times New Roman" w:hAnsi="Times New Roman" w:cs="Times New Roman"/>
          <w:noProof/>
          <w:sz w:val="20"/>
          <w:szCs w:val="20"/>
        </w:rPr>
        <w:drawing>
          <wp:inline distT="0" distB="0" distL="0" distR="0" wp14:anchorId="417C2BC4" wp14:editId="53A7C7B5">
            <wp:extent cx="4430469" cy="5161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0651" cy="518512"/>
                    </a:xfrm>
                    <a:prstGeom prst="rect">
                      <a:avLst/>
                    </a:prstGeom>
                    <a:noFill/>
                    <a:ln>
                      <a:noFill/>
                    </a:ln>
                  </pic:spPr>
                </pic:pic>
              </a:graphicData>
            </a:graphic>
          </wp:inline>
        </w:drawing>
      </w:r>
    </w:p>
    <w:p w:rsidR="0061278B" w:rsidRPr="007E192A" w:rsidRDefault="0061278B" w:rsidP="00C12B98">
      <w:pPr>
        <w:spacing w:after="0" w:line="360" w:lineRule="auto"/>
        <w:ind w:firstLine="708"/>
        <w:jc w:val="both"/>
        <w:rPr>
          <w:rFonts w:ascii="Times New Roman" w:hAnsi="Times New Roman" w:cs="Times New Roman"/>
          <w:sz w:val="20"/>
          <w:szCs w:val="20"/>
        </w:rPr>
      </w:pPr>
    </w:p>
    <w:p w:rsidR="00E3792B" w:rsidRPr="007E192A" w:rsidRDefault="001C3D68" w:rsidP="0088442F">
      <w:pPr>
        <w:spacing w:after="0" w:line="360" w:lineRule="auto"/>
        <w:jc w:val="center"/>
        <w:rPr>
          <w:rFonts w:ascii="Times New Roman" w:hAnsi="Times New Roman" w:cs="Times New Roman"/>
          <w:sz w:val="20"/>
          <w:szCs w:val="20"/>
        </w:rPr>
      </w:pPr>
      <w:r w:rsidRPr="007E192A">
        <w:rPr>
          <w:rFonts w:ascii="Times New Roman" w:hAnsi="Times New Roman" w:cs="Times New Roman"/>
          <w:b/>
          <w:sz w:val="20"/>
          <w:szCs w:val="20"/>
          <w:lang w:val="es-ES_tradnl"/>
        </w:rPr>
        <w:t xml:space="preserve">Gráfica 2. </w:t>
      </w:r>
      <w:r w:rsidR="008F2E91" w:rsidRPr="007E192A">
        <w:rPr>
          <w:rFonts w:ascii="Times New Roman" w:hAnsi="Times New Roman" w:cs="Times New Roman"/>
          <w:b/>
          <w:sz w:val="20"/>
          <w:szCs w:val="20"/>
          <w:lang w:val="es-ES_tradnl"/>
        </w:rPr>
        <w:t>Media</w:t>
      </w:r>
      <w:r w:rsidRPr="007E192A">
        <w:rPr>
          <w:rFonts w:ascii="Times New Roman" w:hAnsi="Times New Roman" w:cs="Times New Roman"/>
          <w:b/>
          <w:sz w:val="20"/>
          <w:szCs w:val="20"/>
          <w:lang w:val="es-ES_tradnl"/>
        </w:rPr>
        <w:t>, moda, desviación estándar y varianza de lo interesado que estaban los alumnos en sancionar a quien haya cometido alguna falta, en caso de tener poder político.</w:t>
      </w:r>
    </w:p>
    <w:p w:rsidR="001C3D68" w:rsidRPr="007E192A" w:rsidRDefault="0088442F" w:rsidP="00C12B98">
      <w:pPr>
        <w:tabs>
          <w:tab w:val="left" w:pos="990"/>
        </w:tabs>
        <w:spacing w:line="360" w:lineRule="auto"/>
        <w:jc w:val="center"/>
        <w:rPr>
          <w:rFonts w:ascii="Times New Roman" w:hAnsi="Times New Roman" w:cs="Times New Roman"/>
          <w:b/>
          <w:sz w:val="20"/>
          <w:szCs w:val="20"/>
        </w:rPr>
      </w:pPr>
      <w:r w:rsidRPr="007E192A">
        <w:rPr>
          <w:rFonts w:ascii="Times New Roman" w:hAnsi="Times New Roman" w:cs="Times New Roman"/>
          <w:noProof/>
          <w:sz w:val="20"/>
          <w:szCs w:val="20"/>
        </w:rPr>
        <w:drawing>
          <wp:inline distT="0" distB="0" distL="0" distR="0" wp14:anchorId="66A54BDC" wp14:editId="6E5C2058">
            <wp:extent cx="4211331" cy="255341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3000" cy="2566558"/>
                    </a:xfrm>
                    <a:prstGeom prst="rect">
                      <a:avLst/>
                    </a:prstGeom>
                    <a:noFill/>
                    <a:ln>
                      <a:noFill/>
                    </a:ln>
                  </pic:spPr>
                </pic:pic>
              </a:graphicData>
            </a:graphic>
          </wp:inline>
        </w:drawing>
      </w:r>
    </w:p>
    <w:p w:rsidR="00EB633B" w:rsidRPr="007E192A" w:rsidRDefault="00EB633B" w:rsidP="00EB633B">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En la tabla 3 apreciamos los resultados para el resto de los elementos comprendidos en los valores políticos. El grado de interés que los alumnos tienen por los valores políticos. Los datos para la </w:t>
      </w:r>
      <w:r w:rsidRPr="007E192A">
        <w:rPr>
          <w:rFonts w:ascii="Times New Roman" w:hAnsi="Times New Roman" w:cs="Times New Roman"/>
          <w:noProof/>
          <w:sz w:val="20"/>
          <w:szCs w:val="20"/>
        </w:rPr>
        <w:drawing>
          <wp:inline distT="0" distB="0" distL="0" distR="0" wp14:anchorId="5F51BF9C" wp14:editId="5E30B663">
            <wp:extent cx="78296" cy="75094"/>
            <wp:effectExtent l="19050" t="0" r="0" b="0"/>
            <wp:docPr id="34"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nuevamente se observan con la misma tendencia: similares pero ligeramente menores para después de haber visto el material. La M aparece entre el 8 y el 10, mientras que la σ con respecto al promedio se dio entre el 1.29 y el 2.48.</w:t>
      </w:r>
    </w:p>
    <w:p w:rsidR="00A94CEA" w:rsidRPr="007E192A" w:rsidRDefault="00A94CEA" w:rsidP="0088442F">
      <w:pPr>
        <w:spacing w:after="0" w:line="360" w:lineRule="auto"/>
        <w:jc w:val="center"/>
        <w:rPr>
          <w:rFonts w:ascii="Times New Roman" w:hAnsi="Times New Roman" w:cs="Times New Roman"/>
          <w:b/>
          <w:sz w:val="20"/>
          <w:szCs w:val="20"/>
          <w:lang w:val="es-ES_tradnl"/>
        </w:rPr>
      </w:pPr>
      <w:r w:rsidRPr="007E192A">
        <w:rPr>
          <w:rFonts w:ascii="Times New Roman" w:hAnsi="Times New Roman" w:cs="Times New Roman"/>
          <w:b/>
          <w:sz w:val="20"/>
          <w:szCs w:val="20"/>
        </w:rPr>
        <w:lastRenderedPageBreak/>
        <w:t>Tabla</w:t>
      </w:r>
      <w:r w:rsidRPr="007E192A">
        <w:rPr>
          <w:rFonts w:ascii="Times New Roman" w:hAnsi="Times New Roman" w:cs="Times New Roman"/>
          <w:b/>
          <w:sz w:val="20"/>
          <w:szCs w:val="20"/>
          <w:lang w:val="es-ES_tradnl"/>
        </w:rPr>
        <w:t xml:space="preserve"> 3. </w:t>
      </w:r>
      <w:r w:rsidR="008F2E91" w:rsidRPr="007E192A">
        <w:rPr>
          <w:rFonts w:ascii="Times New Roman" w:hAnsi="Times New Roman" w:cs="Times New Roman"/>
          <w:b/>
          <w:sz w:val="20"/>
          <w:szCs w:val="20"/>
          <w:lang w:val="es-ES_tradnl"/>
        </w:rPr>
        <w:t>Media</w:t>
      </w:r>
      <w:r w:rsidRPr="007E192A">
        <w:rPr>
          <w:rFonts w:ascii="Times New Roman" w:hAnsi="Times New Roman" w:cs="Times New Roman"/>
          <w:b/>
          <w:sz w:val="20"/>
          <w:szCs w:val="20"/>
          <w:lang w:val="es-ES_tradnl"/>
        </w:rPr>
        <w:t>, moda, desviación estándar y varianza del grado de interés de los alumnos por</w:t>
      </w:r>
      <w:r w:rsidR="008F2E91" w:rsidRPr="007E192A">
        <w:rPr>
          <w:rFonts w:ascii="Times New Roman" w:hAnsi="Times New Roman" w:cs="Times New Roman"/>
          <w:b/>
          <w:sz w:val="20"/>
          <w:szCs w:val="20"/>
          <w:lang w:val="es-ES_tradnl"/>
        </w:rPr>
        <w:t xml:space="preserve"> los valor</w:t>
      </w:r>
      <w:r w:rsidR="003A2C23" w:rsidRPr="007E192A">
        <w:rPr>
          <w:rFonts w:ascii="Times New Roman" w:hAnsi="Times New Roman" w:cs="Times New Roman"/>
          <w:b/>
          <w:sz w:val="20"/>
          <w:szCs w:val="20"/>
          <w:lang w:val="es-ES_tradnl"/>
        </w:rPr>
        <w:t>es polí</w:t>
      </w:r>
      <w:r w:rsidR="008F2E91" w:rsidRPr="007E192A">
        <w:rPr>
          <w:rFonts w:ascii="Times New Roman" w:hAnsi="Times New Roman" w:cs="Times New Roman"/>
          <w:b/>
          <w:sz w:val="20"/>
          <w:szCs w:val="20"/>
          <w:lang w:val="es-ES_tradnl"/>
        </w:rPr>
        <w:t>ticos:</w:t>
      </w:r>
      <w:r w:rsidRPr="007E192A">
        <w:rPr>
          <w:rFonts w:ascii="Times New Roman" w:hAnsi="Times New Roman" w:cs="Times New Roman"/>
          <w:b/>
          <w:sz w:val="20"/>
          <w:szCs w:val="20"/>
          <w:lang w:val="es-ES_tradnl"/>
        </w:rPr>
        <w:t xml:space="preserve"> otorgar recompensa, ser ambicioso, el interés en la búsqueda de la experiencia, convertirse en referente, motivar a los demás, proteger la democracia y desarrollar la toma de decisiones.</w:t>
      </w:r>
    </w:p>
    <w:p w:rsidR="00E3792B" w:rsidRPr="007E192A" w:rsidRDefault="0088442F" w:rsidP="00C12B98">
      <w:pPr>
        <w:spacing w:after="0" w:line="360" w:lineRule="auto"/>
        <w:jc w:val="center"/>
        <w:rPr>
          <w:rFonts w:ascii="Times New Roman" w:hAnsi="Times New Roman" w:cs="Times New Roman"/>
          <w:b/>
          <w:sz w:val="20"/>
          <w:szCs w:val="20"/>
        </w:rPr>
      </w:pPr>
      <w:r w:rsidRPr="007E192A">
        <w:rPr>
          <w:rFonts w:ascii="Times New Roman" w:hAnsi="Times New Roman" w:cs="Times New Roman"/>
          <w:noProof/>
          <w:sz w:val="20"/>
          <w:szCs w:val="20"/>
        </w:rPr>
        <w:drawing>
          <wp:inline distT="0" distB="0" distL="0" distR="0" wp14:anchorId="0DD1D154" wp14:editId="4558436E">
            <wp:extent cx="5612130" cy="1477032"/>
            <wp:effectExtent l="0" t="0" r="762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477032"/>
                    </a:xfrm>
                    <a:prstGeom prst="rect">
                      <a:avLst/>
                    </a:prstGeom>
                    <a:noFill/>
                    <a:ln>
                      <a:noFill/>
                    </a:ln>
                  </pic:spPr>
                </pic:pic>
              </a:graphicData>
            </a:graphic>
          </wp:inline>
        </w:drawing>
      </w:r>
    </w:p>
    <w:p w:rsidR="009C64F0" w:rsidRPr="007E192A" w:rsidRDefault="00EB633B"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U</w:t>
      </w:r>
      <w:r w:rsidR="009C64F0" w:rsidRPr="007E192A">
        <w:rPr>
          <w:rFonts w:ascii="Times New Roman" w:hAnsi="Times New Roman" w:cs="Times New Roman"/>
          <w:sz w:val="20"/>
          <w:szCs w:val="20"/>
        </w:rPr>
        <w:t xml:space="preserve">na vez que se terminó de cuestionar, y por lo tanto de analizar, los valores políticos, nos centramos en conocer lo indicado para la participación política. Primero se abordó el cuestionamiento de: ¿Qué tanto te interesa la participación política? Los resultados continuaron con el mismo comportamiento (gráfica 3), la </w:t>
      </w:r>
      <w:r w:rsidR="009C64F0" w:rsidRPr="007E192A">
        <w:rPr>
          <w:rFonts w:ascii="Times New Roman" w:hAnsi="Times New Roman" w:cs="Times New Roman"/>
          <w:noProof/>
          <w:sz w:val="20"/>
          <w:szCs w:val="20"/>
        </w:rPr>
        <w:drawing>
          <wp:inline distT="0" distB="0" distL="0" distR="0" wp14:anchorId="661FAA7A" wp14:editId="67DBEA27">
            <wp:extent cx="78296" cy="75094"/>
            <wp:effectExtent l="19050" t="0" r="0" b="0"/>
            <wp:docPr id="37"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009C64F0" w:rsidRPr="007E192A">
        <w:rPr>
          <w:rFonts w:ascii="Times New Roman" w:hAnsi="Times New Roman" w:cs="Times New Roman"/>
          <w:sz w:val="20"/>
          <w:szCs w:val="20"/>
        </w:rPr>
        <w:t xml:space="preserve"> registró una cifra relativamente elevada de 8.14 antes de que el material audiovisual haya sido consumido por los estudiantes como espectadores. Después de la proyección, la cifra disminuyó 7.92, es decir, hubo una ligera tendencia hacia el desagrado en la participación política. La M nuevamente es de 8 y la σ con respecto al promedio se dio entre el 1.78 y 2.04, para antes y después, respectivamente. Finalmente, observamos que la σ² antes de la proyección fue de 3.18 y después de 4.17.</w:t>
      </w:r>
    </w:p>
    <w:p w:rsidR="00EB633B" w:rsidRPr="007E192A" w:rsidRDefault="00EB633B" w:rsidP="00EB633B">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En a gráfica 4 se muestran los resultados para ¿Qué tanto te interesaría votar? Vemos que la</w:t>
      </w:r>
      <w:r w:rsidRPr="007E192A">
        <w:rPr>
          <w:rFonts w:ascii="Times New Roman" w:hAnsi="Times New Roman" w:cs="Times New Roman"/>
          <w:noProof/>
          <w:sz w:val="20"/>
          <w:szCs w:val="20"/>
        </w:rPr>
        <w:drawing>
          <wp:inline distT="0" distB="0" distL="0" distR="0" wp14:anchorId="7AB2C038" wp14:editId="36850D52">
            <wp:extent cx="78296" cy="75094"/>
            <wp:effectExtent l="19050" t="0" r="0" b="0"/>
            <wp:docPr id="39"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es muy similar, pero es conveniente advertir que aquí sí hubo un ligero incremento 0.12 después de que el material se proyectó. Como dato interesante está la σ que hay del promedio con un 3.18 y 3.15 para antes y después de la exhibición y la σ² que es de 10.13 y 9.91; lo que podemos extraer es que existen estudiantes muy entusiasmadas para votar, mientras que hay otros que no tienen tanto entusiasmo, tanto para antes de ver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como después.</w:t>
      </w:r>
    </w:p>
    <w:p w:rsidR="006038D2" w:rsidRPr="007E192A" w:rsidRDefault="006038D2" w:rsidP="006038D2">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En la tabla 4 podemos ver el grado de interés que los estudiantes tuvieron en distintos actos de participación política. Podemos resaltar nuevamente que los resultados para antes y después de ver el material son similares, pero es importante resaltar, nuevamente, que en siete acciones hubo un ligero incremento en la</w:t>
      </w:r>
      <w:r w:rsidRPr="007E192A">
        <w:rPr>
          <w:rFonts w:ascii="Times New Roman" w:hAnsi="Times New Roman" w:cs="Times New Roman"/>
          <w:noProof/>
          <w:sz w:val="20"/>
          <w:szCs w:val="20"/>
        </w:rPr>
        <w:drawing>
          <wp:inline distT="0" distB="0" distL="0" distR="0" wp14:anchorId="7E829CD0" wp14:editId="73C6C0AF">
            <wp:extent cx="78296" cy="75094"/>
            <wp:effectExtent l="19050" t="0" r="0" b="0"/>
            <wp:docPr id="42"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es decir,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 xml:space="preserve">tiende a provocar un escaso incremento en la participación política de los estudiantes universitarios, y únicamente en acciones como la promoción del voto, el destino de fondos a campañas políticas, la promoción de algún candidato, la manifestación legal, las sentadas y los boicots; pero el incremento en las cifras evidentemente no es significativo. En acciones de participación como aportar fondos a campañas políticas, sentadas, boicots, toma de edificios y manifestaciones violentas, la M fue de 0, lo que determina que gran parte de los encuestados, definitivamente, no participarían políticamente de esta manera. La σ y la σ² se muestran en la misma tabla 4. </w:t>
      </w:r>
    </w:p>
    <w:p w:rsidR="00EB633B" w:rsidRPr="007E192A" w:rsidRDefault="00EB633B" w:rsidP="00EB633B">
      <w:pPr>
        <w:spacing w:after="0" w:line="360" w:lineRule="auto"/>
        <w:ind w:firstLine="708"/>
        <w:jc w:val="both"/>
        <w:rPr>
          <w:rFonts w:ascii="Times New Roman" w:hAnsi="Times New Roman" w:cs="Times New Roman"/>
          <w:sz w:val="20"/>
          <w:szCs w:val="20"/>
        </w:rPr>
      </w:pPr>
    </w:p>
    <w:p w:rsidR="002D6B20" w:rsidRPr="007E192A" w:rsidRDefault="002D6B20" w:rsidP="00C12B98">
      <w:pPr>
        <w:spacing w:after="0" w:line="360" w:lineRule="auto"/>
        <w:ind w:firstLine="708"/>
        <w:jc w:val="both"/>
        <w:rPr>
          <w:rFonts w:ascii="Times New Roman" w:hAnsi="Times New Roman" w:cs="Times New Roman"/>
          <w:sz w:val="20"/>
          <w:szCs w:val="20"/>
        </w:rPr>
      </w:pPr>
    </w:p>
    <w:p w:rsidR="00D621D0" w:rsidRPr="007E192A" w:rsidRDefault="00D621D0" w:rsidP="00A47EE7">
      <w:pPr>
        <w:spacing w:after="0" w:line="360" w:lineRule="auto"/>
        <w:jc w:val="center"/>
        <w:rPr>
          <w:rFonts w:ascii="Times New Roman" w:hAnsi="Times New Roman" w:cs="Times New Roman"/>
          <w:sz w:val="20"/>
          <w:szCs w:val="20"/>
        </w:rPr>
      </w:pPr>
      <w:r w:rsidRPr="007E192A">
        <w:rPr>
          <w:rFonts w:ascii="Times New Roman" w:hAnsi="Times New Roman" w:cs="Times New Roman"/>
          <w:b/>
          <w:sz w:val="20"/>
          <w:szCs w:val="20"/>
          <w:lang w:val="es-ES_tradnl"/>
        </w:rPr>
        <w:lastRenderedPageBreak/>
        <w:t xml:space="preserve">Gráfica 3. </w:t>
      </w:r>
      <w:r w:rsidR="008F2E91" w:rsidRPr="007E192A">
        <w:rPr>
          <w:rFonts w:ascii="Times New Roman" w:hAnsi="Times New Roman" w:cs="Times New Roman"/>
          <w:b/>
          <w:sz w:val="20"/>
          <w:szCs w:val="20"/>
          <w:lang w:val="es-ES_tradnl"/>
        </w:rPr>
        <w:t>Media</w:t>
      </w:r>
      <w:r w:rsidRPr="007E192A">
        <w:rPr>
          <w:rFonts w:ascii="Times New Roman" w:hAnsi="Times New Roman" w:cs="Times New Roman"/>
          <w:b/>
          <w:sz w:val="20"/>
          <w:szCs w:val="20"/>
          <w:lang w:val="es-ES_tradnl"/>
        </w:rPr>
        <w:t xml:space="preserve">, moda, desviación estándar y varianza de lo interesado </w:t>
      </w:r>
      <w:r w:rsidR="00983B78" w:rsidRPr="007E192A">
        <w:rPr>
          <w:rFonts w:ascii="Times New Roman" w:hAnsi="Times New Roman" w:cs="Times New Roman"/>
          <w:b/>
          <w:sz w:val="20"/>
          <w:szCs w:val="20"/>
          <w:lang w:val="es-ES_tradnl"/>
        </w:rPr>
        <w:t>que estaban en la participación política</w:t>
      </w:r>
    </w:p>
    <w:p w:rsidR="00E12F46" w:rsidRPr="007E192A" w:rsidRDefault="00A47EE7" w:rsidP="00C12B98">
      <w:pPr>
        <w:spacing w:after="0" w:line="360" w:lineRule="auto"/>
        <w:jc w:val="center"/>
        <w:rPr>
          <w:rFonts w:ascii="Times New Roman" w:hAnsi="Times New Roman" w:cs="Times New Roman"/>
          <w:b/>
          <w:sz w:val="20"/>
          <w:szCs w:val="20"/>
        </w:rPr>
      </w:pPr>
      <w:r w:rsidRPr="007E192A">
        <w:rPr>
          <w:rFonts w:ascii="Times New Roman" w:hAnsi="Times New Roman" w:cs="Times New Roman"/>
          <w:noProof/>
          <w:sz w:val="20"/>
          <w:szCs w:val="20"/>
        </w:rPr>
        <w:drawing>
          <wp:inline distT="0" distB="0" distL="0" distR="0" wp14:anchorId="295CC8B3" wp14:editId="678C408F">
            <wp:extent cx="4416425" cy="2743200"/>
            <wp:effectExtent l="0" t="0" r="317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6425" cy="2743200"/>
                    </a:xfrm>
                    <a:prstGeom prst="rect">
                      <a:avLst/>
                    </a:prstGeom>
                    <a:noFill/>
                    <a:ln>
                      <a:noFill/>
                    </a:ln>
                  </pic:spPr>
                </pic:pic>
              </a:graphicData>
            </a:graphic>
          </wp:inline>
        </w:drawing>
      </w:r>
    </w:p>
    <w:p w:rsidR="00686E47" w:rsidRPr="007E192A" w:rsidRDefault="00686E47" w:rsidP="00A47EE7">
      <w:pPr>
        <w:spacing w:after="0" w:line="360" w:lineRule="auto"/>
        <w:jc w:val="center"/>
        <w:rPr>
          <w:rFonts w:ascii="Times New Roman" w:hAnsi="Times New Roman" w:cs="Times New Roman"/>
          <w:sz w:val="20"/>
          <w:szCs w:val="20"/>
        </w:rPr>
      </w:pPr>
      <w:r w:rsidRPr="007E192A">
        <w:rPr>
          <w:rFonts w:ascii="Times New Roman" w:hAnsi="Times New Roman" w:cs="Times New Roman"/>
          <w:b/>
          <w:sz w:val="20"/>
          <w:szCs w:val="20"/>
          <w:lang w:val="es-ES_tradnl"/>
        </w:rPr>
        <w:t xml:space="preserve">Gráfica 4. </w:t>
      </w:r>
      <w:r w:rsidR="008F2E91" w:rsidRPr="007E192A">
        <w:rPr>
          <w:rFonts w:ascii="Times New Roman" w:hAnsi="Times New Roman" w:cs="Times New Roman"/>
          <w:b/>
          <w:sz w:val="20"/>
          <w:szCs w:val="20"/>
          <w:lang w:val="es-ES_tradnl"/>
        </w:rPr>
        <w:t>Media</w:t>
      </w:r>
      <w:r w:rsidRPr="007E192A">
        <w:rPr>
          <w:rFonts w:ascii="Times New Roman" w:hAnsi="Times New Roman" w:cs="Times New Roman"/>
          <w:b/>
          <w:sz w:val="20"/>
          <w:szCs w:val="20"/>
          <w:lang w:val="es-ES_tradnl"/>
        </w:rPr>
        <w:t xml:space="preserve">, moda, desviación estándar y varianza de lo interesado que estaban </w:t>
      </w:r>
      <w:r w:rsidR="00983B78" w:rsidRPr="007E192A">
        <w:rPr>
          <w:rFonts w:ascii="Times New Roman" w:hAnsi="Times New Roman" w:cs="Times New Roman"/>
          <w:b/>
          <w:sz w:val="20"/>
          <w:szCs w:val="20"/>
          <w:lang w:val="es-ES_tradnl"/>
        </w:rPr>
        <w:t>los alumnos, o espectadores, en votar.</w:t>
      </w:r>
    </w:p>
    <w:p w:rsidR="00686E47" w:rsidRPr="007E192A" w:rsidRDefault="00A47EE7" w:rsidP="00C12B98">
      <w:pPr>
        <w:spacing w:after="0" w:line="360" w:lineRule="auto"/>
        <w:ind w:firstLine="708"/>
        <w:jc w:val="center"/>
        <w:rPr>
          <w:rFonts w:ascii="Times New Roman" w:hAnsi="Times New Roman" w:cs="Times New Roman"/>
          <w:b/>
          <w:sz w:val="20"/>
          <w:szCs w:val="20"/>
        </w:rPr>
      </w:pPr>
      <w:r w:rsidRPr="007E192A">
        <w:rPr>
          <w:rFonts w:ascii="Times New Roman" w:hAnsi="Times New Roman" w:cs="Times New Roman"/>
          <w:noProof/>
          <w:sz w:val="20"/>
          <w:szCs w:val="20"/>
        </w:rPr>
        <w:drawing>
          <wp:inline distT="0" distB="0" distL="0" distR="0" wp14:anchorId="0A959D5F" wp14:editId="28C2FCCF">
            <wp:extent cx="3864634" cy="231428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64857" cy="2314413"/>
                    </a:xfrm>
                    <a:prstGeom prst="rect">
                      <a:avLst/>
                    </a:prstGeom>
                    <a:noFill/>
                    <a:ln>
                      <a:noFill/>
                    </a:ln>
                  </pic:spPr>
                </pic:pic>
              </a:graphicData>
            </a:graphic>
          </wp:inline>
        </w:drawing>
      </w:r>
    </w:p>
    <w:p w:rsidR="00983B78" w:rsidRPr="007E192A" w:rsidRDefault="00983B78" w:rsidP="00C12B98">
      <w:pPr>
        <w:spacing w:after="0" w:line="360" w:lineRule="auto"/>
        <w:jc w:val="both"/>
        <w:rPr>
          <w:rFonts w:ascii="Times New Roman" w:hAnsi="Times New Roman" w:cs="Times New Roman"/>
          <w:b/>
          <w:sz w:val="20"/>
          <w:szCs w:val="20"/>
          <w:lang w:val="es-ES_tradnl"/>
        </w:rPr>
      </w:pPr>
      <w:r w:rsidRPr="007E192A">
        <w:rPr>
          <w:rFonts w:ascii="Times New Roman" w:hAnsi="Times New Roman" w:cs="Times New Roman"/>
          <w:b/>
          <w:sz w:val="20"/>
          <w:szCs w:val="20"/>
        </w:rPr>
        <w:t>Tabla</w:t>
      </w:r>
      <w:r w:rsidRPr="007E192A">
        <w:rPr>
          <w:rFonts w:ascii="Times New Roman" w:hAnsi="Times New Roman" w:cs="Times New Roman"/>
          <w:b/>
          <w:sz w:val="20"/>
          <w:szCs w:val="20"/>
          <w:lang w:val="es-ES_tradnl"/>
        </w:rPr>
        <w:t xml:space="preserve"> 4. </w:t>
      </w:r>
      <w:r w:rsidR="008F2E91" w:rsidRPr="007E192A">
        <w:rPr>
          <w:rFonts w:ascii="Times New Roman" w:hAnsi="Times New Roman" w:cs="Times New Roman"/>
          <w:b/>
          <w:sz w:val="20"/>
          <w:szCs w:val="20"/>
          <w:lang w:val="es-ES_tradnl"/>
        </w:rPr>
        <w:t>Media</w:t>
      </w:r>
      <w:r w:rsidRPr="007E192A">
        <w:rPr>
          <w:rFonts w:ascii="Times New Roman" w:hAnsi="Times New Roman" w:cs="Times New Roman"/>
          <w:b/>
          <w:sz w:val="20"/>
          <w:szCs w:val="20"/>
          <w:lang w:val="es-ES_tradnl"/>
        </w:rPr>
        <w:t>, moda, desviación estándar y varianza del grado de interés de los alumnos en</w:t>
      </w:r>
      <w:r w:rsidR="008F2E91" w:rsidRPr="007E192A">
        <w:rPr>
          <w:rFonts w:ascii="Times New Roman" w:hAnsi="Times New Roman" w:cs="Times New Roman"/>
          <w:b/>
          <w:sz w:val="20"/>
          <w:szCs w:val="20"/>
          <w:lang w:val="es-ES_tradnl"/>
        </w:rPr>
        <w:t xml:space="preserve"> diversos</w:t>
      </w:r>
      <w:r w:rsidRPr="007E192A">
        <w:rPr>
          <w:rFonts w:ascii="Times New Roman" w:hAnsi="Times New Roman" w:cs="Times New Roman"/>
          <w:b/>
          <w:sz w:val="20"/>
          <w:szCs w:val="20"/>
          <w:lang w:val="es-ES_tradnl"/>
        </w:rPr>
        <w:t xml:space="preserve"> actos de participación política.</w:t>
      </w:r>
    </w:p>
    <w:p w:rsidR="00397DCB" w:rsidRPr="007E192A" w:rsidRDefault="00A47EE7" w:rsidP="00C12B98">
      <w:pPr>
        <w:spacing w:after="0" w:line="360" w:lineRule="auto"/>
        <w:jc w:val="center"/>
        <w:rPr>
          <w:rFonts w:ascii="Times New Roman" w:hAnsi="Times New Roman" w:cs="Times New Roman"/>
          <w:b/>
          <w:sz w:val="20"/>
          <w:szCs w:val="20"/>
        </w:rPr>
      </w:pPr>
      <w:r w:rsidRPr="007E192A">
        <w:rPr>
          <w:rFonts w:ascii="Times New Roman" w:hAnsi="Times New Roman" w:cs="Times New Roman"/>
          <w:noProof/>
          <w:sz w:val="20"/>
          <w:szCs w:val="20"/>
        </w:rPr>
        <w:drawing>
          <wp:inline distT="0" distB="0" distL="0" distR="0" wp14:anchorId="313CBAE2" wp14:editId="01DA4825">
            <wp:extent cx="4839418" cy="169594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3644" cy="1697428"/>
                    </a:xfrm>
                    <a:prstGeom prst="rect">
                      <a:avLst/>
                    </a:prstGeom>
                    <a:noFill/>
                    <a:ln>
                      <a:noFill/>
                    </a:ln>
                  </pic:spPr>
                </pic:pic>
              </a:graphicData>
            </a:graphic>
          </wp:inline>
        </w:drawing>
      </w:r>
    </w:p>
    <w:p w:rsidR="00A47EE7" w:rsidRPr="007E192A" w:rsidRDefault="00FC48DD" w:rsidP="00C12B98">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lastRenderedPageBreak/>
        <w:t>Conclusiones</w:t>
      </w:r>
    </w:p>
    <w:p w:rsidR="002A304F" w:rsidRPr="007E192A" w:rsidRDefault="002A304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Los productores y sus compañías aprovechan los acontecimientos y los deseos de los espectadores como clientes</w:t>
      </w:r>
      <w:r w:rsidR="00246533" w:rsidRPr="007E192A">
        <w:rPr>
          <w:rFonts w:ascii="Times New Roman" w:hAnsi="Times New Roman" w:cs="Times New Roman"/>
          <w:sz w:val="20"/>
          <w:szCs w:val="20"/>
        </w:rPr>
        <w:t>,</w:t>
      </w:r>
      <w:r w:rsidRPr="007E192A">
        <w:rPr>
          <w:rFonts w:ascii="Times New Roman" w:hAnsi="Times New Roman" w:cs="Times New Roman"/>
          <w:sz w:val="20"/>
          <w:szCs w:val="20"/>
        </w:rPr>
        <w:t xml:space="preserve"> para lanzar series de televisión, películas o material audiovisual en general que sean consumidas ya sea por las situaciones que atraviesa el entorno o con el fin de satisfacer las necesidades del público, las cuales pueden ser d</w:t>
      </w:r>
      <w:r w:rsidR="00246533" w:rsidRPr="007E192A">
        <w:rPr>
          <w:rFonts w:ascii="Times New Roman" w:hAnsi="Times New Roman" w:cs="Times New Roman"/>
          <w:sz w:val="20"/>
          <w:szCs w:val="20"/>
        </w:rPr>
        <w:t xml:space="preserve">esde el ocio hasta la educación. De esta forma las OPC generan </w:t>
      </w:r>
      <w:r w:rsidRPr="007E192A">
        <w:rPr>
          <w:rFonts w:ascii="Times New Roman" w:hAnsi="Times New Roman" w:cs="Times New Roman"/>
          <w:sz w:val="20"/>
          <w:szCs w:val="20"/>
        </w:rPr>
        <w:t>beneficios económicos e incluso, como en el presente estudio, sociales, culturales, estéticos y políticos.</w:t>
      </w:r>
    </w:p>
    <w:p w:rsidR="002A304F" w:rsidRPr="007E192A" w:rsidRDefault="002A304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En este último punto, hemos reflexionado sobre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la cual mediante una temática política y aprovechando la baja popularidad de los últimos cuatro períodos presidenciales y la insatisfacción política de la ciudadanía estadounidense, ha tenido una amplia aceptación entre el público de aquel país</w:t>
      </w:r>
      <w:r w:rsidR="00246533" w:rsidRPr="007E192A">
        <w:rPr>
          <w:rFonts w:ascii="Times New Roman" w:hAnsi="Times New Roman" w:cs="Times New Roman"/>
          <w:sz w:val="20"/>
          <w:szCs w:val="20"/>
        </w:rPr>
        <w:t>. Lo anterior, genera</w:t>
      </w:r>
      <w:r w:rsidRPr="007E192A">
        <w:rPr>
          <w:rFonts w:ascii="Times New Roman" w:hAnsi="Times New Roman" w:cs="Times New Roman"/>
          <w:sz w:val="20"/>
          <w:szCs w:val="20"/>
        </w:rPr>
        <w:t xml:space="preserve"> beneficios económicos a la OPC fabricante, además de ampliar el funcionamiento de la serie, como por ejemplo, su</w:t>
      </w:r>
      <w:r w:rsidR="00246533" w:rsidRPr="007E192A">
        <w:rPr>
          <w:rFonts w:ascii="Times New Roman" w:hAnsi="Times New Roman" w:cs="Times New Roman"/>
          <w:sz w:val="20"/>
          <w:szCs w:val="20"/>
        </w:rPr>
        <w:t xml:space="preserve"> potencial uso</w:t>
      </w:r>
      <w:r w:rsidRPr="007E192A">
        <w:rPr>
          <w:rFonts w:ascii="Times New Roman" w:hAnsi="Times New Roman" w:cs="Times New Roman"/>
          <w:sz w:val="20"/>
          <w:szCs w:val="20"/>
        </w:rPr>
        <w:t xml:space="preserve"> en la academia como herramienta educativa.</w:t>
      </w:r>
    </w:p>
    <w:p w:rsidR="002A304F" w:rsidRPr="007E192A" w:rsidRDefault="00246533"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L</w:t>
      </w:r>
      <w:r w:rsidR="002A304F" w:rsidRPr="007E192A">
        <w:rPr>
          <w:rFonts w:ascii="Times New Roman" w:hAnsi="Times New Roman" w:cs="Times New Roman"/>
          <w:sz w:val="20"/>
          <w:szCs w:val="20"/>
        </w:rPr>
        <w:t xml:space="preserve">a posibilidad que </w:t>
      </w:r>
      <w:proofErr w:type="spellStart"/>
      <w:r w:rsidR="002A304F" w:rsidRPr="007E192A">
        <w:rPr>
          <w:rFonts w:ascii="Times New Roman" w:hAnsi="Times New Roman" w:cs="Times New Roman"/>
          <w:i/>
          <w:sz w:val="20"/>
          <w:szCs w:val="20"/>
        </w:rPr>
        <w:t>House</w:t>
      </w:r>
      <w:proofErr w:type="spellEnd"/>
      <w:r w:rsidR="002A304F" w:rsidRPr="007E192A">
        <w:rPr>
          <w:rFonts w:ascii="Times New Roman" w:hAnsi="Times New Roman" w:cs="Times New Roman"/>
          <w:i/>
          <w:sz w:val="20"/>
          <w:szCs w:val="20"/>
        </w:rPr>
        <w:t xml:space="preserve"> of </w:t>
      </w:r>
      <w:proofErr w:type="spellStart"/>
      <w:r w:rsidR="002A304F" w:rsidRPr="007E192A">
        <w:rPr>
          <w:rFonts w:ascii="Times New Roman" w:hAnsi="Times New Roman" w:cs="Times New Roman"/>
          <w:i/>
          <w:sz w:val="20"/>
          <w:szCs w:val="20"/>
        </w:rPr>
        <w:t>Cards</w:t>
      </w:r>
      <w:proofErr w:type="spellEnd"/>
      <w:r w:rsidR="002A304F" w:rsidRPr="007E192A">
        <w:rPr>
          <w:rFonts w:ascii="Times New Roman" w:hAnsi="Times New Roman" w:cs="Times New Roman"/>
          <w:i/>
          <w:sz w:val="20"/>
          <w:szCs w:val="20"/>
        </w:rPr>
        <w:t xml:space="preserve"> </w:t>
      </w:r>
      <w:r w:rsidR="002A304F" w:rsidRPr="007E192A">
        <w:rPr>
          <w:rFonts w:ascii="Times New Roman" w:hAnsi="Times New Roman" w:cs="Times New Roman"/>
          <w:sz w:val="20"/>
          <w:szCs w:val="20"/>
        </w:rPr>
        <w:t xml:space="preserve">sea utilizada como herramienta educativa, que estimule entre los estudiantes una participación política más activa así como un incremento en sus valores políticos, </w:t>
      </w:r>
      <w:r w:rsidRPr="007E192A">
        <w:rPr>
          <w:rFonts w:ascii="Times New Roman" w:hAnsi="Times New Roman" w:cs="Times New Roman"/>
          <w:sz w:val="20"/>
          <w:szCs w:val="20"/>
        </w:rPr>
        <w:t>es potencialmente latente. E</w:t>
      </w:r>
      <w:r w:rsidR="002A304F" w:rsidRPr="007E192A">
        <w:rPr>
          <w:rFonts w:ascii="Times New Roman" w:hAnsi="Times New Roman" w:cs="Times New Roman"/>
          <w:sz w:val="20"/>
          <w:szCs w:val="20"/>
        </w:rPr>
        <w:t>studiamos que el uso de diversas herramientas en el aula es cada vez más común, resaltando la educación virtual, las redes sociales y el material audiovisual como películas, documentales y series de televisión. Este último es preferido por los estudiantes por el entretenimiento que les genera</w:t>
      </w:r>
      <w:r w:rsidR="002D6B20" w:rsidRPr="007E192A">
        <w:rPr>
          <w:rFonts w:ascii="Times New Roman" w:hAnsi="Times New Roman" w:cs="Times New Roman"/>
          <w:sz w:val="20"/>
          <w:szCs w:val="20"/>
        </w:rPr>
        <w:t>.</w:t>
      </w:r>
    </w:p>
    <w:p w:rsidR="002A304F" w:rsidRPr="007E192A" w:rsidRDefault="002D6B20"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C</w:t>
      </w:r>
      <w:r w:rsidR="002A304F" w:rsidRPr="007E192A">
        <w:rPr>
          <w:rFonts w:ascii="Times New Roman" w:hAnsi="Times New Roman" w:cs="Times New Roman"/>
          <w:sz w:val="20"/>
          <w:szCs w:val="20"/>
        </w:rPr>
        <w:t>uando una serie de televisión es utilizada en la aulas es importante considerar lo apegado y la relación que hay entre los libros que se llevan en clase y el mat</w:t>
      </w:r>
      <w:r w:rsidR="00884462" w:rsidRPr="007E192A">
        <w:rPr>
          <w:rFonts w:ascii="Times New Roman" w:hAnsi="Times New Roman" w:cs="Times New Roman"/>
          <w:sz w:val="20"/>
          <w:szCs w:val="20"/>
        </w:rPr>
        <w:t>erial audiovisual; es conveniente</w:t>
      </w:r>
      <w:r w:rsidR="002A304F" w:rsidRPr="007E192A">
        <w:rPr>
          <w:rFonts w:ascii="Times New Roman" w:hAnsi="Times New Roman" w:cs="Times New Roman"/>
          <w:sz w:val="20"/>
          <w:szCs w:val="20"/>
        </w:rPr>
        <w:t xml:space="preserve"> conocer el contexto económico y político en el que se desarrollan </w:t>
      </w:r>
      <w:r w:rsidR="00246533" w:rsidRPr="007E192A">
        <w:rPr>
          <w:rFonts w:ascii="Times New Roman" w:hAnsi="Times New Roman" w:cs="Times New Roman"/>
          <w:sz w:val="20"/>
          <w:szCs w:val="20"/>
        </w:rPr>
        <w:t>l</w:t>
      </w:r>
      <w:r w:rsidR="002A304F" w:rsidRPr="007E192A">
        <w:rPr>
          <w:rFonts w:ascii="Times New Roman" w:hAnsi="Times New Roman" w:cs="Times New Roman"/>
          <w:sz w:val="20"/>
          <w:szCs w:val="20"/>
        </w:rPr>
        <w:t>os hechos apreciados así como tener en mente los objetivos que tienen en mente t</w:t>
      </w:r>
      <w:r w:rsidRPr="007E192A">
        <w:rPr>
          <w:rFonts w:ascii="Times New Roman" w:hAnsi="Times New Roman" w:cs="Times New Roman"/>
          <w:sz w:val="20"/>
          <w:szCs w:val="20"/>
        </w:rPr>
        <w:t>anto la OPC como los creativos.</w:t>
      </w:r>
    </w:p>
    <w:p w:rsidR="002A304F" w:rsidRPr="007E192A" w:rsidRDefault="002A304F" w:rsidP="00C12B98">
      <w:pPr>
        <w:spacing w:after="0" w:line="360" w:lineRule="auto"/>
        <w:ind w:firstLine="708"/>
        <w:jc w:val="both"/>
        <w:rPr>
          <w:rFonts w:ascii="Times New Roman" w:hAnsi="Times New Roman" w:cs="Times New Roman"/>
          <w:sz w:val="20"/>
          <w:szCs w:val="20"/>
        </w:rPr>
      </w:pP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bien pudiera funcionar como un producto que las OPC fabrican y que pueden ser consumidas dentro de los centros escolares, cuando el maestro pretende incrementar la cultura política, los valores políticos y la participación política.</w:t>
      </w:r>
    </w:p>
    <w:p w:rsidR="002A304F" w:rsidRPr="007E192A" w:rsidRDefault="002A304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En esta investigación científica se logró determinar </w:t>
      </w:r>
      <w:r w:rsidR="00844B5B" w:rsidRPr="007E192A">
        <w:rPr>
          <w:rFonts w:ascii="Times New Roman" w:hAnsi="Times New Roman" w:cs="Times New Roman"/>
          <w:sz w:val="20"/>
          <w:szCs w:val="20"/>
        </w:rPr>
        <w:t>el</w:t>
      </w:r>
      <w:r w:rsidRPr="007E192A">
        <w:rPr>
          <w:rFonts w:ascii="Times New Roman" w:hAnsi="Times New Roman" w:cs="Times New Roman"/>
          <w:sz w:val="20"/>
          <w:szCs w:val="20"/>
        </w:rPr>
        <w:t xml:space="preserve"> cambio en los valores políticos y en la participación política si estudiantes universitarios de segundo semestre en adelante son expuestos a la se</w:t>
      </w:r>
      <w:r w:rsidR="00844B5B" w:rsidRPr="007E192A">
        <w:rPr>
          <w:rFonts w:ascii="Times New Roman" w:hAnsi="Times New Roman" w:cs="Times New Roman"/>
          <w:sz w:val="20"/>
          <w:szCs w:val="20"/>
        </w:rPr>
        <w:t>rie de televisión aquí analizada</w:t>
      </w:r>
      <w:r w:rsidRPr="007E192A">
        <w:rPr>
          <w:rFonts w:ascii="Times New Roman" w:hAnsi="Times New Roman" w:cs="Times New Roman"/>
          <w:sz w:val="20"/>
          <w:szCs w:val="20"/>
        </w:rPr>
        <w:t>. Como valores políticos se seleccionaron los propuesto por Almag</w:t>
      </w:r>
      <w:r w:rsidR="00844B5B" w:rsidRPr="007E192A">
        <w:rPr>
          <w:rFonts w:ascii="Times New Roman" w:hAnsi="Times New Roman" w:cs="Times New Roman"/>
          <w:sz w:val="20"/>
          <w:szCs w:val="20"/>
        </w:rPr>
        <w:t>uer, A. et al (2014):</w:t>
      </w:r>
      <w:r w:rsidRPr="007E192A">
        <w:rPr>
          <w:rFonts w:ascii="Times New Roman" w:hAnsi="Times New Roman" w:cs="Times New Roman"/>
          <w:sz w:val="20"/>
          <w:szCs w:val="20"/>
        </w:rPr>
        <w:t xml:space="preserve"> la solución de problemas, sancionar a quien haya cometido alguna falla, el otorgamiento de recompensas, la ambición, la búsqueda de la experiencia, la conversión en referente, la motivación y el desarrollo de la habilidad de tomar decisiones. En cuanto a la participación política se tomó en consideración el voto, la participación en campañas políticas, la promoción del voto, el aporte de fondos a campañas políticas, la promoción de algún candidato, las manifestaciones legales, sentadas, boicots, la toma de edificios, la huelga y las manifestaciones violentas.</w:t>
      </w:r>
    </w:p>
    <w:p w:rsidR="002A304F" w:rsidRPr="007E192A" w:rsidRDefault="002A304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Dentro de los resultados obtenidos podemos resaltar que el interés en la política no se vio significativamente afectada después de que los alumnos vieron el capítulo uno y dos de la primer temporada de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 xml:space="preserve">De hecho, hubo un pequeño decremento al pasar de una </w:t>
      </w:r>
      <w:r w:rsidRPr="007E192A">
        <w:rPr>
          <w:rFonts w:ascii="Times New Roman" w:hAnsi="Times New Roman" w:cs="Times New Roman"/>
          <w:noProof/>
          <w:sz w:val="20"/>
          <w:szCs w:val="20"/>
        </w:rPr>
        <w:drawing>
          <wp:inline distT="0" distB="0" distL="0" distR="0" wp14:anchorId="2E0E7754" wp14:editId="7C049AB8">
            <wp:extent cx="78296" cy="75094"/>
            <wp:effectExtent l="19050" t="0" r="0" b="0"/>
            <wp:docPr id="43"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de 7.56 a 7.40. Es importante comentar que la M fue de 8 en ambos casos, lo que r</w:t>
      </w:r>
      <w:r w:rsidR="00884462" w:rsidRPr="007E192A">
        <w:rPr>
          <w:rFonts w:ascii="Times New Roman" w:hAnsi="Times New Roman" w:cs="Times New Roman"/>
          <w:sz w:val="20"/>
          <w:szCs w:val="20"/>
        </w:rPr>
        <w:t>efleja “Mucho”</w:t>
      </w:r>
      <w:r w:rsidRPr="007E192A">
        <w:rPr>
          <w:rFonts w:ascii="Times New Roman" w:hAnsi="Times New Roman" w:cs="Times New Roman"/>
          <w:sz w:val="20"/>
          <w:szCs w:val="20"/>
        </w:rPr>
        <w:t xml:space="preserve"> interés en la política.</w:t>
      </w:r>
      <w:r w:rsidR="00844B5B" w:rsidRPr="007E192A">
        <w:rPr>
          <w:rFonts w:ascii="Times New Roman" w:hAnsi="Times New Roman" w:cs="Times New Roman"/>
          <w:sz w:val="20"/>
          <w:szCs w:val="20"/>
        </w:rPr>
        <w:t xml:space="preserve"> </w:t>
      </w:r>
      <w:r w:rsidRPr="007E192A">
        <w:rPr>
          <w:rFonts w:ascii="Times New Roman" w:hAnsi="Times New Roman" w:cs="Times New Roman"/>
          <w:sz w:val="20"/>
          <w:szCs w:val="20"/>
        </w:rPr>
        <w:t xml:space="preserve">Cuando se analizaron los valores políticos, los resultados también fueron muy estables, resaltando nuevamente un ligero decremento en la </w:t>
      </w:r>
      <w:r w:rsidRPr="007E192A">
        <w:rPr>
          <w:rFonts w:ascii="Times New Roman" w:hAnsi="Times New Roman" w:cs="Times New Roman"/>
          <w:noProof/>
          <w:sz w:val="20"/>
          <w:szCs w:val="20"/>
        </w:rPr>
        <w:drawing>
          <wp:inline distT="0" distB="0" distL="0" distR="0" wp14:anchorId="57B08771" wp14:editId="2A48EAF8">
            <wp:extent cx="78296" cy="75094"/>
            <wp:effectExtent l="19050" t="0" r="0" b="0"/>
            <wp:docPr id="1"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mientras que la M en todos los caos fue superior a 8.</w:t>
      </w:r>
    </w:p>
    <w:p w:rsidR="002A304F" w:rsidRPr="007E192A" w:rsidRDefault="002A304F" w:rsidP="00C12B98">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lastRenderedPageBreak/>
        <w:t xml:space="preserve">En cuanto al interés que los alumnos tuvieron en la participación política apreciamos que la </w:t>
      </w:r>
      <w:r w:rsidRPr="007E192A">
        <w:rPr>
          <w:rFonts w:ascii="Times New Roman" w:hAnsi="Times New Roman" w:cs="Times New Roman"/>
          <w:noProof/>
          <w:sz w:val="20"/>
          <w:szCs w:val="20"/>
        </w:rPr>
        <w:drawing>
          <wp:inline distT="0" distB="0" distL="0" distR="0" wp14:anchorId="4A6AFBAB" wp14:editId="0545A538">
            <wp:extent cx="78296" cy="75094"/>
            <wp:effectExtent l="19050" t="0" r="0" b="0"/>
            <wp:docPr id="44" name="Imagen 1" descr="\overl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ne{X}"/>
                    <pic:cNvPicPr>
                      <a:picLocks noChangeAspect="1" noChangeArrowheads="1"/>
                    </pic:cNvPicPr>
                  </pic:nvPicPr>
                  <pic:blipFill>
                    <a:blip r:embed="rId10" cstate="print"/>
                    <a:srcRect/>
                    <a:stretch>
                      <a:fillRect/>
                    </a:stretch>
                  </pic:blipFill>
                  <pic:spPr bwMode="auto">
                    <a:xfrm>
                      <a:off x="0" y="0"/>
                      <a:ext cx="78947" cy="75719"/>
                    </a:xfrm>
                    <a:prstGeom prst="rect">
                      <a:avLst/>
                    </a:prstGeom>
                    <a:noFill/>
                    <a:ln w="9525">
                      <a:noFill/>
                      <a:miter lim="800000"/>
                      <a:headEnd/>
                      <a:tailEnd/>
                    </a:ln>
                  </pic:spPr>
                </pic:pic>
              </a:graphicData>
            </a:graphic>
          </wp:inline>
        </w:drawing>
      </w:r>
      <w:r w:rsidRPr="007E192A">
        <w:rPr>
          <w:rFonts w:ascii="Times New Roman" w:hAnsi="Times New Roman" w:cs="Times New Roman"/>
          <w:sz w:val="20"/>
          <w:szCs w:val="20"/>
        </w:rPr>
        <w:t xml:space="preserve"> registró una cifra relativamente elevada de 8.14 antes de que el material audiovisual haya sido consumido por los estudiantes como espectadores. Después de la proyección, la cifra disminuyó 7.92, es decir, hubo una ligera tendencia hacia el desagrado en la participación política. Lo rescatable es que una vez más la M fue de 8.</w:t>
      </w:r>
      <w:r w:rsidR="00844B5B" w:rsidRPr="007E192A">
        <w:rPr>
          <w:rFonts w:ascii="Times New Roman" w:hAnsi="Times New Roman" w:cs="Times New Roman"/>
          <w:sz w:val="20"/>
          <w:szCs w:val="20"/>
        </w:rPr>
        <w:t xml:space="preserve"> E</w:t>
      </w:r>
      <w:r w:rsidRPr="007E192A">
        <w:rPr>
          <w:rFonts w:ascii="Times New Roman" w:hAnsi="Times New Roman" w:cs="Times New Roman"/>
          <w:sz w:val="20"/>
          <w:szCs w:val="20"/>
        </w:rPr>
        <w:t>n referencia a los actos de participación política considerados en este estudio observamos que sí hubo un ligero incremento en la mayoría de ellos después de haber sido expuestos al</w:t>
      </w:r>
      <w:r w:rsidR="002D6B20" w:rsidRPr="007E192A">
        <w:rPr>
          <w:rFonts w:ascii="Times New Roman" w:hAnsi="Times New Roman" w:cs="Times New Roman"/>
          <w:sz w:val="20"/>
          <w:szCs w:val="20"/>
        </w:rPr>
        <w:t xml:space="preserve"> material producido por la OPC.</w:t>
      </w:r>
    </w:p>
    <w:p w:rsidR="002A304F" w:rsidRPr="007E192A" w:rsidRDefault="002A304F" w:rsidP="002D6B20">
      <w:pPr>
        <w:spacing w:after="0" w:line="360" w:lineRule="auto"/>
        <w:ind w:firstLine="708"/>
        <w:jc w:val="both"/>
        <w:rPr>
          <w:rFonts w:ascii="Times New Roman" w:hAnsi="Times New Roman" w:cs="Times New Roman"/>
          <w:sz w:val="20"/>
          <w:szCs w:val="20"/>
        </w:rPr>
      </w:pPr>
      <w:r w:rsidRPr="007E192A">
        <w:rPr>
          <w:rFonts w:ascii="Times New Roman" w:hAnsi="Times New Roman" w:cs="Times New Roman"/>
          <w:sz w:val="20"/>
          <w:szCs w:val="20"/>
        </w:rPr>
        <w:t xml:space="preserve">Lo anterior no rechaza el hecho que </w:t>
      </w:r>
      <w:proofErr w:type="spellStart"/>
      <w:r w:rsidRPr="007E192A">
        <w:rPr>
          <w:rFonts w:ascii="Times New Roman" w:hAnsi="Times New Roman" w:cs="Times New Roman"/>
          <w:i/>
          <w:sz w:val="20"/>
          <w:szCs w:val="20"/>
        </w:rPr>
        <w:t>House</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Cards</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bien pudiera ser utilizada como material educativo, por el complemento que adquiere el conjunto de herramientas empleadas en la academia</w:t>
      </w:r>
      <w:r w:rsidR="00844B5B" w:rsidRPr="007E192A">
        <w:rPr>
          <w:rFonts w:ascii="Times New Roman" w:hAnsi="Times New Roman" w:cs="Times New Roman"/>
          <w:sz w:val="20"/>
          <w:szCs w:val="20"/>
        </w:rPr>
        <w:t>,</w:t>
      </w:r>
      <w:r w:rsidRPr="007E192A">
        <w:rPr>
          <w:rFonts w:ascii="Times New Roman" w:hAnsi="Times New Roman" w:cs="Times New Roman"/>
          <w:sz w:val="20"/>
          <w:szCs w:val="20"/>
        </w:rPr>
        <w:t xml:space="preserve"> así como po</w:t>
      </w:r>
      <w:r w:rsidR="00844B5B" w:rsidRPr="007E192A">
        <w:rPr>
          <w:rFonts w:ascii="Times New Roman" w:hAnsi="Times New Roman" w:cs="Times New Roman"/>
          <w:sz w:val="20"/>
          <w:szCs w:val="20"/>
        </w:rPr>
        <w:t>r lo innovación empleada al abordar</w:t>
      </w:r>
      <w:r w:rsidRPr="007E192A">
        <w:rPr>
          <w:rFonts w:ascii="Times New Roman" w:hAnsi="Times New Roman" w:cs="Times New Roman"/>
          <w:sz w:val="20"/>
          <w:szCs w:val="20"/>
        </w:rPr>
        <w:t xml:space="preserve"> tem</w:t>
      </w:r>
      <w:r w:rsidR="002D6B20" w:rsidRPr="007E192A">
        <w:rPr>
          <w:rFonts w:ascii="Times New Roman" w:hAnsi="Times New Roman" w:cs="Times New Roman"/>
          <w:sz w:val="20"/>
          <w:szCs w:val="20"/>
        </w:rPr>
        <w:t xml:space="preserve">as relacionados con la política. </w:t>
      </w:r>
      <w:r w:rsidRPr="007E192A">
        <w:rPr>
          <w:rFonts w:ascii="Times New Roman" w:hAnsi="Times New Roman" w:cs="Times New Roman"/>
          <w:sz w:val="20"/>
          <w:szCs w:val="20"/>
        </w:rPr>
        <w:t xml:space="preserve">Al darse lo anterior la OPC, sin duda, incrementa sus valores económicos, pero también sus valores políticos. </w:t>
      </w:r>
    </w:p>
    <w:p w:rsidR="005278D6" w:rsidRPr="007E192A" w:rsidRDefault="005278D6" w:rsidP="00C12B98">
      <w:pPr>
        <w:spacing w:after="0" w:line="360" w:lineRule="auto"/>
        <w:ind w:firstLine="708"/>
        <w:jc w:val="both"/>
        <w:rPr>
          <w:rFonts w:ascii="Times New Roman" w:hAnsi="Times New Roman" w:cs="Times New Roman"/>
          <w:i/>
          <w:sz w:val="20"/>
          <w:szCs w:val="20"/>
        </w:rPr>
      </w:pPr>
    </w:p>
    <w:p w:rsidR="00D3205E" w:rsidRPr="007E192A" w:rsidRDefault="00682B95" w:rsidP="00C12B98">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Referencias</w:t>
      </w:r>
    </w:p>
    <w:p w:rsidR="0032283E" w:rsidRPr="007E192A" w:rsidRDefault="0032283E" w:rsidP="00C12B98">
      <w:pPr>
        <w:spacing w:after="0" w:line="360" w:lineRule="auto"/>
        <w:ind w:left="284" w:hanging="284"/>
        <w:jc w:val="both"/>
        <w:rPr>
          <w:rFonts w:ascii="Times New Roman" w:hAnsi="Times New Roman" w:cs="Times New Roman"/>
          <w:i/>
          <w:sz w:val="20"/>
          <w:szCs w:val="20"/>
        </w:rPr>
      </w:pPr>
      <w:r w:rsidRPr="007E192A">
        <w:rPr>
          <w:rFonts w:ascii="Times New Roman" w:hAnsi="Times New Roman" w:cs="Times New Roman"/>
          <w:sz w:val="20"/>
          <w:szCs w:val="20"/>
        </w:rPr>
        <w:t xml:space="preserve">Almaguer, A., D. Lozano &amp; G. Peña y Lillo (2014). El sector educativo como solucionador de los altos niveles de violencia en México. </w:t>
      </w:r>
      <w:proofErr w:type="spellStart"/>
      <w:r w:rsidRPr="007E192A">
        <w:rPr>
          <w:rFonts w:ascii="Times New Roman" w:hAnsi="Times New Roman" w:cs="Times New Roman"/>
          <w:i/>
          <w:sz w:val="20"/>
          <w:szCs w:val="20"/>
        </w:rPr>
        <w:t>Daena</w:t>
      </w:r>
      <w:proofErr w:type="spellEnd"/>
      <w:r w:rsidRPr="007E192A">
        <w:rPr>
          <w:rFonts w:ascii="Times New Roman" w:hAnsi="Times New Roman" w:cs="Times New Roman"/>
          <w:i/>
          <w:sz w:val="20"/>
          <w:szCs w:val="20"/>
        </w:rPr>
        <w:t xml:space="preserve">: International </w:t>
      </w:r>
      <w:proofErr w:type="spellStart"/>
      <w:r w:rsidRPr="007E192A">
        <w:rPr>
          <w:rFonts w:ascii="Times New Roman" w:hAnsi="Times New Roman" w:cs="Times New Roman"/>
          <w:i/>
          <w:sz w:val="20"/>
          <w:szCs w:val="20"/>
        </w:rPr>
        <w:t>Journal</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Good</w:t>
      </w:r>
      <w:proofErr w:type="spellEnd"/>
      <w:r w:rsidRPr="007E192A">
        <w:rPr>
          <w:rFonts w:ascii="Times New Roman" w:hAnsi="Times New Roman" w:cs="Times New Roman"/>
          <w:i/>
          <w:sz w:val="20"/>
          <w:szCs w:val="20"/>
        </w:rPr>
        <w:t xml:space="preserve"> </w:t>
      </w:r>
      <w:proofErr w:type="spellStart"/>
      <w:r w:rsidRPr="007E192A">
        <w:rPr>
          <w:rFonts w:ascii="Times New Roman" w:hAnsi="Times New Roman" w:cs="Times New Roman"/>
          <w:i/>
          <w:sz w:val="20"/>
          <w:szCs w:val="20"/>
        </w:rPr>
        <w:t>Conscience</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9 (2), 122-144</w:t>
      </w:r>
      <w:r w:rsidRPr="007E192A">
        <w:rPr>
          <w:rFonts w:ascii="Times New Roman" w:hAnsi="Times New Roman" w:cs="Times New Roman"/>
          <w:i/>
          <w:sz w:val="20"/>
          <w:szCs w:val="20"/>
        </w:rPr>
        <w:t xml:space="preserve"> </w:t>
      </w:r>
    </w:p>
    <w:p w:rsidR="0032283E" w:rsidRPr="007E192A" w:rsidRDefault="0032283E" w:rsidP="00C12B98">
      <w:pPr>
        <w:spacing w:after="0" w:line="360" w:lineRule="auto"/>
        <w:ind w:left="284" w:hanging="284"/>
        <w:jc w:val="both"/>
        <w:rPr>
          <w:rFonts w:ascii="Times New Roman" w:hAnsi="Times New Roman" w:cs="Times New Roman"/>
          <w:sz w:val="20"/>
          <w:szCs w:val="20"/>
        </w:rPr>
      </w:pPr>
      <w:proofErr w:type="spellStart"/>
      <w:r w:rsidRPr="007E192A">
        <w:rPr>
          <w:rFonts w:ascii="Times New Roman" w:hAnsi="Times New Roman" w:cs="Times New Roman"/>
          <w:sz w:val="20"/>
          <w:szCs w:val="20"/>
        </w:rPr>
        <w:t>Arrese</w:t>
      </w:r>
      <w:proofErr w:type="spellEnd"/>
      <w:r w:rsidRPr="007E192A">
        <w:rPr>
          <w:rFonts w:ascii="Times New Roman" w:hAnsi="Times New Roman" w:cs="Times New Roman"/>
          <w:sz w:val="20"/>
          <w:szCs w:val="20"/>
        </w:rPr>
        <w:t>, Á. (2004) Algunas Consideraciones sobre la Gestión de Productos y Contenidos de los Medios.</w:t>
      </w:r>
      <w:r w:rsidRPr="007E192A">
        <w:rPr>
          <w:rFonts w:ascii="Times New Roman" w:hAnsi="Times New Roman" w:cs="Times New Roman"/>
          <w:i/>
          <w:sz w:val="20"/>
          <w:szCs w:val="20"/>
        </w:rPr>
        <w:t xml:space="preserve"> Comunicación y  Sociedad</w:t>
      </w:r>
      <w:r w:rsidRPr="007E192A">
        <w:rPr>
          <w:rFonts w:ascii="Times New Roman" w:hAnsi="Times New Roman" w:cs="Times New Roman"/>
          <w:sz w:val="20"/>
          <w:szCs w:val="20"/>
        </w:rPr>
        <w:t xml:space="preserve">. 15 (2), 9-44. </w:t>
      </w:r>
    </w:p>
    <w:p w:rsidR="0032283E" w:rsidRPr="007E192A" w:rsidRDefault="0032283E" w:rsidP="00C12B98">
      <w:pPr>
        <w:spacing w:after="0" w:line="360" w:lineRule="auto"/>
        <w:ind w:left="284" w:hanging="284"/>
        <w:jc w:val="both"/>
        <w:rPr>
          <w:rFonts w:ascii="Times New Roman" w:hAnsi="Times New Roman" w:cs="Times New Roman"/>
          <w:color w:val="000000"/>
          <w:sz w:val="20"/>
          <w:szCs w:val="20"/>
        </w:rPr>
      </w:pPr>
      <w:proofErr w:type="spellStart"/>
      <w:r w:rsidRPr="007E192A">
        <w:rPr>
          <w:rFonts w:ascii="Times New Roman" w:hAnsi="Times New Roman" w:cs="Times New Roman"/>
          <w:color w:val="000000"/>
          <w:sz w:val="20"/>
          <w:szCs w:val="20"/>
        </w:rPr>
        <w:t>Badii</w:t>
      </w:r>
      <w:proofErr w:type="spellEnd"/>
      <w:r w:rsidRPr="007E192A">
        <w:rPr>
          <w:rFonts w:ascii="Times New Roman" w:hAnsi="Times New Roman" w:cs="Times New Roman"/>
          <w:color w:val="000000"/>
          <w:sz w:val="20"/>
          <w:szCs w:val="20"/>
        </w:rPr>
        <w:t xml:space="preserve">, M., A. </w:t>
      </w:r>
      <w:proofErr w:type="spellStart"/>
      <w:r w:rsidRPr="007E192A">
        <w:rPr>
          <w:rFonts w:ascii="Times New Roman" w:hAnsi="Times New Roman" w:cs="Times New Roman"/>
          <w:color w:val="000000"/>
          <w:sz w:val="20"/>
          <w:szCs w:val="20"/>
        </w:rPr>
        <w:t>Pazhkh</w:t>
      </w:r>
      <w:proofErr w:type="spellEnd"/>
      <w:r w:rsidRPr="007E192A">
        <w:rPr>
          <w:rFonts w:ascii="Times New Roman" w:hAnsi="Times New Roman" w:cs="Times New Roman"/>
          <w:color w:val="000000"/>
          <w:sz w:val="20"/>
          <w:szCs w:val="20"/>
        </w:rPr>
        <w:t xml:space="preserve">, J. Abreu &amp; R. </w:t>
      </w:r>
      <w:proofErr w:type="spellStart"/>
      <w:r w:rsidRPr="007E192A">
        <w:rPr>
          <w:rFonts w:ascii="Times New Roman" w:hAnsi="Times New Roman" w:cs="Times New Roman"/>
          <w:color w:val="000000"/>
          <w:sz w:val="20"/>
          <w:szCs w:val="20"/>
        </w:rPr>
        <w:t>Foroughbakhch</w:t>
      </w:r>
      <w:proofErr w:type="spellEnd"/>
      <w:r w:rsidRPr="007E192A">
        <w:rPr>
          <w:rFonts w:ascii="Times New Roman" w:hAnsi="Times New Roman" w:cs="Times New Roman"/>
          <w:color w:val="000000"/>
          <w:sz w:val="20"/>
          <w:szCs w:val="20"/>
        </w:rPr>
        <w:t xml:space="preserve"> (2004). Fundamentos del método científico. </w:t>
      </w:r>
      <w:r w:rsidRPr="007E192A">
        <w:rPr>
          <w:rFonts w:ascii="Times New Roman" w:hAnsi="Times New Roman" w:cs="Times New Roman"/>
          <w:i/>
          <w:color w:val="000000"/>
          <w:sz w:val="20"/>
          <w:szCs w:val="20"/>
        </w:rPr>
        <w:t>Innovaciones de negocios</w:t>
      </w:r>
      <w:r w:rsidRPr="007E192A">
        <w:rPr>
          <w:rFonts w:ascii="Times New Roman" w:hAnsi="Times New Roman" w:cs="Times New Roman"/>
          <w:color w:val="000000"/>
          <w:sz w:val="20"/>
          <w:szCs w:val="20"/>
        </w:rPr>
        <w:t>. 1 (1), 89-107.</w:t>
      </w:r>
    </w:p>
    <w:p w:rsidR="0032283E" w:rsidRPr="007E192A" w:rsidRDefault="0032283E" w:rsidP="00C12B98">
      <w:pPr>
        <w:spacing w:after="0" w:line="360" w:lineRule="auto"/>
        <w:ind w:left="284" w:hanging="284"/>
        <w:jc w:val="both"/>
        <w:rPr>
          <w:rFonts w:ascii="Times New Roman" w:hAnsi="Times New Roman" w:cs="Times New Roman"/>
          <w:color w:val="000000"/>
          <w:sz w:val="20"/>
          <w:szCs w:val="20"/>
          <w:lang w:val="en-US"/>
        </w:rPr>
      </w:pPr>
      <w:proofErr w:type="spellStart"/>
      <w:r w:rsidRPr="007E192A">
        <w:rPr>
          <w:rFonts w:ascii="Times New Roman" w:hAnsi="Times New Roman" w:cs="Times New Roman"/>
          <w:color w:val="000000"/>
          <w:sz w:val="20"/>
          <w:szCs w:val="20"/>
        </w:rPr>
        <w:t>Badii</w:t>
      </w:r>
      <w:proofErr w:type="spellEnd"/>
      <w:r w:rsidRPr="007E192A">
        <w:rPr>
          <w:rFonts w:ascii="Times New Roman" w:hAnsi="Times New Roman" w:cs="Times New Roman"/>
          <w:color w:val="000000"/>
          <w:sz w:val="20"/>
          <w:szCs w:val="20"/>
        </w:rPr>
        <w:t xml:space="preserve">, M., A. Guillén &amp; J.L. Abreu. (2006). </w:t>
      </w:r>
      <w:r w:rsidRPr="007E192A">
        <w:rPr>
          <w:rFonts w:ascii="Times New Roman" w:hAnsi="Times New Roman" w:cs="Times New Roman"/>
          <w:i/>
          <w:color w:val="000000"/>
          <w:sz w:val="20"/>
          <w:szCs w:val="20"/>
        </w:rPr>
        <w:t>Perspectiva de valores con énfasis en valores ecológicos</w:t>
      </w:r>
      <w:r w:rsidRPr="007E192A">
        <w:rPr>
          <w:rFonts w:ascii="Times New Roman" w:hAnsi="Times New Roman" w:cs="Times New Roman"/>
          <w:color w:val="000000"/>
          <w:sz w:val="20"/>
          <w:szCs w:val="20"/>
        </w:rPr>
        <w:t xml:space="preserve">. </w:t>
      </w:r>
      <w:r w:rsidR="00CD6796" w:rsidRPr="007E192A">
        <w:rPr>
          <w:rFonts w:ascii="Times New Roman" w:hAnsi="Times New Roman" w:cs="Times New Roman"/>
          <w:color w:val="000000"/>
          <w:sz w:val="20"/>
          <w:szCs w:val="20"/>
        </w:rPr>
        <w:t xml:space="preserve">México. </w:t>
      </w:r>
      <w:proofErr w:type="spellStart"/>
      <w:r w:rsidR="00CD6796" w:rsidRPr="007E192A">
        <w:rPr>
          <w:rFonts w:ascii="Times New Roman" w:hAnsi="Times New Roman" w:cs="Times New Roman"/>
          <w:color w:val="000000"/>
          <w:sz w:val="20"/>
          <w:szCs w:val="20"/>
        </w:rPr>
        <w:t>Daena</w:t>
      </w:r>
      <w:proofErr w:type="gramStart"/>
      <w:r w:rsidR="00CD6796" w:rsidRPr="007E192A">
        <w:rPr>
          <w:rFonts w:ascii="Times New Roman" w:hAnsi="Times New Roman" w:cs="Times New Roman"/>
          <w:color w:val="000000"/>
          <w:sz w:val="20"/>
          <w:szCs w:val="20"/>
        </w:rPr>
        <w:t>:</w:t>
      </w:r>
      <w:r w:rsidRPr="007E192A">
        <w:rPr>
          <w:rFonts w:ascii="Times New Roman" w:hAnsi="Times New Roman" w:cs="Times New Roman"/>
          <w:color w:val="000000"/>
          <w:sz w:val="20"/>
          <w:szCs w:val="20"/>
        </w:rPr>
        <w:t>International</w:t>
      </w:r>
      <w:proofErr w:type="spellEnd"/>
      <w:proofErr w:type="gramEnd"/>
      <w:r w:rsidRPr="007E192A">
        <w:rPr>
          <w:rFonts w:ascii="Times New Roman" w:hAnsi="Times New Roman" w:cs="Times New Roman"/>
          <w:color w:val="000000"/>
          <w:sz w:val="20"/>
          <w:szCs w:val="20"/>
        </w:rPr>
        <w:t xml:space="preserve"> </w:t>
      </w:r>
      <w:proofErr w:type="spellStart"/>
      <w:r w:rsidRPr="007E192A">
        <w:rPr>
          <w:rFonts w:ascii="Times New Roman" w:hAnsi="Times New Roman" w:cs="Times New Roman"/>
          <w:color w:val="000000"/>
          <w:sz w:val="20"/>
          <w:szCs w:val="20"/>
        </w:rPr>
        <w:t>Journal</w:t>
      </w:r>
      <w:proofErr w:type="spellEnd"/>
      <w:r w:rsidRPr="007E192A">
        <w:rPr>
          <w:rFonts w:ascii="Times New Roman" w:hAnsi="Times New Roman" w:cs="Times New Roman"/>
          <w:color w:val="000000"/>
          <w:sz w:val="20"/>
          <w:szCs w:val="20"/>
        </w:rPr>
        <w:t xml:space="preserve"> of </w:t>
      </w:r>
      <w:proofErr w:type="spellStart"/>
      <w:r w:rsidRPr="007E192A">
        <w:rPr>
          <w:rFonts w:ascii="Times New Roman" w:hAnsi="Times New Roman" w:cs="Times New Roman"/>
          <w:color w:val="000000"/>
          <w:sz w:val="20"/>
          <w:szCs w:val="20"/>
        </w:rPr>
        <w:t>Good</w:t>
      </w:r>
      <w:proofErr w:type="spellEnd"/>
      <w:r w:rsidRPr="007E192A">
        <w:rPr>
          <w:rFonts w:ascii="Times New Roman" w:hAnsi="Times New Roman" w:cs="Times New Roman"/>
          <w:color w:val="000000"/>
          <w:sz w:val="20"/>
          <w:szCs w:val="20"/>
        </w:rPr>
        <w:t xml:space="preserve"> Conscience.2(1). </w:t>
      </w:r>
      <w:r w:rsidR="00CD6796" w:rsidRPr="007E192A">
        <w:rPr>
          <w:rFonts w:ascii="Times New Roman" w:hAnsi="Times New Roman" w:cs="Times New Roman"/>
          <w:color w:val="000000"/>
          <w:sz w:val="20"/>
          <w:szCs w:val="20"/>
          <w:lang w:val="en-US"/>
        </w:rPr>
        <w:t>Pp.</w:t>
      </w:r>
      <w:r w:rsidR="002D6B20" w:rsidRPr="007E192A">
        <w:rPr>
          <w:rFonts w:ascii="Times New Roman" w:hAnsi="Times New Roman" w:cs="Times New Roman"/>
          <w:color w:val="000000"/>
          <w:sz w:val="20"/>
          <w:szCs w:val="20"/>
          <w:lang w:val="en-US"/>
        </w:rPr>
        <w:t xml:space="preserve"> </w:t>
      </w:r>
      <w:r w:rsidRPr="007E192A">
        <w:rPr>
          <w:rFonts w:ascii="Times New Roman" w:hAnsi="Times New Roman" w:cs="Times New Roman"/>
          <w:color w:val="000000"/>
          <w:sz w:val="20"/>
          <w:szCs w:val="20"/>
          <w:lang w:val="en-US"/>
        </w:rPr>
        <w:t>89-97.</w:t>
      </w:r>
    </w:p>
    <w:p w:rsidR="0032283E" w:rsidRPr="007E192A" w:rsidRDefault="0032283E" w:rsidP="00C12B98">
      <w:pPr>
        <w:spacing w:after="0" w:line="360" w:lineRule="auto"/>
        <w:ind w:left="284" w:hanging="284"/>
        <w:contextualSpacing/>
        <w:jc w:val="both"/>
        <w:rPr>
          <w:rFonts w:ascii="Times New Roman" w:hAnsi="Times New Roman" w:cs="Times New Roman"/>
          <w:color w:val="000000"/>
          <w:sz w:val="20"/>
          <w:szCs w:val="20"/>
          <w:lang w:val="en-US"/>
        </w:rPr>
      </w:pPr>
      <w:r w:rsidRPr="007E192A">
        <w:rPr>
          <w:rFonts w:ascii="Times New Roman" w:hAnsi="Times New Roman" w:cs="Times New Roman"/>
          <w:color w:val="000000"/>
          <w:sz w:val="20"/>
          <w:szCs w:val="20"/>
          <w:lang w:val="en-US"/>
        </w:rPr>
        <w:t xml:space="preserve">Bloomer, C. (2007) </w:t>
      </w:r>
      <w:proofErr w:type="gramStart"/>
      <w:r w:rsidRPr="007E192A">
        <w:rPr>
          <w:rFonts w:ascii="Times New Roman" w:hAnsi="Times New Roman" w:cs="Times New Roman"/>
          <w:i/>
          <w:color w:val="000000"/>
          <w:sz w:val="20"/>
          <w:szCs w:val="20"/>
          <w:lang w:val="en-US"/>
        </w:rPr>
        <w:t>The</w:t>
      </w:r>
      <w:proofErr w:type="gramEnd"/>
      <w:r w:rsidRPr="007E192A">
        <w:rPr>
          <w:rFonts w:ascii="Times New Roman" w:hAnsi="Times New Roman" w:cs="Times New Roman"/>
          <w:i/>
          <w:color w:val="000000"/>
          <w:sz w:val="20"/>
          <w:szCs w:val="20"/>
          <w:lang w:val="en-US"/>
        </w:rPr>
        <w:t xml:space="preserve"> Urban Generation: Chinese Cinema and Society at the Turn of the 20th Century.</w:t>
      </w:r>
      <w:r w:rsidRPr="007E192A">
        <w:rPr>
          <w:rFonts w:ascii="Times New Roman" w:hAnsi="Times New Roman" w:cs="Times New Roman"/>
          <w:color w:val="000000"/>
          <w:sz w:val="20"/>
          <w:szCs w:val="20"/>
          <w:lang w:val="en-US"/>
        </w:rPr>
        <w:t xml:space="preserve"> </w:t>
      </w:r>
      <w:proofErr w:type="spellStart"/>
      <w:r w:rsidRPr="007E192A">
        <w:rPr>
          <w:rFonts w:ascii="Times New Roman" w:hAnsi="Times New Roman" w:cs="Times New Roman"/>
          <w:color w:val="000000"/>
          <w:sz w:val="20"/>
          <w:szCs w:val="20"/>
          <w:lang w:val="en-US"/>
        </w:rPr>
        <w:t>Reino</w:t>
      </w:r>
      <w:proofErr w:type="spellEnd"/>
      <w:r w:rsidRPr="007E192A">
        <w:rPr>
          <w:rFonts w:ascii="Times New Roman" w:hAnsi="Times New Roman" w:cs="Times New Roman"/>
          <w:color w:val="000000"/>
          <w:sz w:val="20"/>
          <w:szCs w:val="20"/>
          <w:lang w:val="en-US"/>
        </w:rPr>
        <w:t xml:space="preserve"> </w:t>
      </w:r>
      <w:proofErr w:type="spellStart"/>
      <w:r w:rsidRPr="007E192A">
        <w:rPr>
          <w:rFonts w:ascii="Times New Roman" w:hAnsi="Times New Roman" w:cs="Times New Roman"/>
          <w:color w:val="000000"/>
          <w:sz w:val="20"/>
          <w:szCs w:val="20"/>
          <w:lang w:val="en-US"/>
        </w:rPr>
        <w:t>Unido</w:t>
      </w:r>
      <w:proofErr w:type="spellEnd"/>
      <w:r w:rsidRPr="007E192A">
        <w:rPr>
          <w:rFonts w:ascii="Times New Roman" w:hAnsi="Times New Roman" w:cs="Times New Roman"/>
          <w:color w:val="000000"/>
          <w:sz w:val="20"/>
          <w:szCs w:val="20"/>
          <w:lang w:val="en-US"/>
        </w:rPr>
        <w:t>: Duke University Press.</w:t>
      </w:r>
    </w:p>
    <w:p w:rsidR="0032283E" w:rsidRPr="007E192A" w:rsidRDefault="0032283E" w:rsidP="00C12B98">
      <w:pPr>
        <w:pStyle w:val="Bibliografa"/>
        <w:spacing w:after="0" w:line="360" w:lineRule="auto"/>
        <w:ind w:left="284" w:hanging="284"/>
        <w:rPr>
          <w:rFonts w:ascii="Times New Roman" w:hAnsi="Times New Roman" w:cs="Times New Roman"/>
          <w:noProof/>
          <w:sz w:val="20"/>
          <w:szCs w:val="20"/>
        </w:rPr>
      </w:pPr>
      <w:r w:rsidRPr="007E192A">
        <w:rPr>
          <w:rFonts w:ascii="Times New Roman" w:hAnsi="Times New Roman" w:cs="Times New Roman"/>
          <w:noProof/>
          <w:sz w:val="20"/>
          <w:szCs w:val="20"/>
          <w:lang w:val="en-US"/>
        </w:rPr>
        <w:t xml:space="preserve">De Vany, A. (2004). </w:t>
      </w:r>
      <w:r w:rsidRPr="007E192A">
        <w:rPr>
          <w:rFonts w:ascii="Times New Roman" w:hAnsi="Times New Roman" w:cs="Times New Roman"/>
          <w:i/>
          <w:noProof/>
          <w:sz w:val="20"/>
          <w:szCs w:val="20"/>
          <w:lang w:val="en-US"/>
        </w:rPr>
        <w:t>Hollywood Economics: How Extreme Uncertainty Shapes the Film Industry.</w:t>
      </w:r>
      <w:r w:rsidRPr="007E192A">
        <w:rPr>
          <w:rFonts w:ascii="Times New Roman" w:hAnsi="Times New Roman" w:cs="Times New Roman"/>
          <w:noProof/>
          <w:sz w:val="20"/>
          <w:szCs w:val="20"/>
          <w:lang w:val="en-US"/>
        </w:rPr>
        <w:t xml:space="preserve"> </w:t>
      </w:r>
      <w:r w:rsidRPr="007E192A">
        <w:rPr>
          <w:rFonts w:ascii="Times New Roman" w:hAnsi="Times New Roman" w:cs="Times New Roman"/>
          <w:noProof/>
          <w:sz w:val="20"/>
          <w:szCs w:val="20"/>
        </w:rPr>
        <w:t>Londres: Routledge.</w:t>
      </w:r>
    </w:p>
    <w:p w:rsidR="0032283E" w:rsidRPr="007E192A" w:rsidRDefault="0032283E" w:rsidP="00C12B98">
      <w:pPr>
        <w:pStyle w:val="Bibliografa"/>
        <w:spacing w:after="0" w:line="360" w:lineRule="auto"/>
        <w:ind w:left="284" w:hanging="284"/>
        <w:rPr>
          <w:rFonts w:ascii="Times New Roman" w:hAnsi="Times New Roman" w:cs="Times New Roman"/>
          <w:noProof/>
          <w:sz w:val="20"/>
          <w:szCs w:val="20"/>
          <w:lang w:val="en-US"/>
        </w:rPr>
      </w:pPr>
      <w:r w:rsidRPr="007E192A">
        <w:rPr>
          <w:rFonts w:ascii="Times New Roman" w:hAnsi="Times New Roman" w:cs="Times New Roman"/>
          <w:noProof/>
          <w:sz w:val="20"/>
          <w:szCs w:val="20"/>
        </w:rPr>
        <w:t>Delfino, G. &amp; E. Zubieta (2011). Va</w:t>
      </w:r>
      <w:r w:rsidR="00CD6796" w:rsidRPr="007E192A">
        <w:rPr>
          <w:rFonts w:ascii="Times New Roman" w:hAnsi="Times New Roman" w:cs="Times New Roman"/>
          <w:noProof/>
          <w:sz w:val="20"/>
          <w:szCs w:val="20"/>
        </w:rPr>
        <w:t>lores y política. P</w:t>
      </w:r>
      <w:r w:rsidRPr="007E192A">
        <w:rPr>
          <w:rFonts w:ascii="Times New Roman" w:hAnsi="Times New Roman" w:cs="Times New Roman"/>
          <w:noProof/>
          <w:sz w:val="20"/>
          <w:szCs w:val="20"/>
        </w:rPr>
        <w:t xml:space="preserve">erfil axiológico de los estudiantes universitarios de la ciudad de Buenos Aires. </w:t>
      </w:r>
      <w:r w:rsidR="00CD6796" w:rsidRPr="007E192A">
        <w:rPr>
          <w:rFonts w:ascii="Times New Roman" w:hAnsi="Times New Roman" w:cs="Times New Roman"/>
          <w:noProof/>
          <w:sz w:val="20"/>
          <w:szCs w:val="20"/>
          <w:lang w:val="en-US"/>
        </w:rPr>
        <w:t>Interdisciplinaria. 28 (1),</w:t>
      </w:r>
      <w:r w:rsidRPr="007E192A">
        <w:rPr>
          <w:rFonts w:ascii="Times New Roman" w:hAnsi="Times New Roman" w:cs="Times New Roman"/>
          <w:noProof/>
          <w:sz w:val="20"/>
          <w:szCs w:val="20"/>
          <w:lang w:val="en-US"/>
        </w:rPr>
        <w:t>93-114.</w:t>
      </w:r>
    </w:p>
    <w:p w:rsidR="0032283E" w:rsidRPr="007E192A" w:rsidRDefault="0032283E" w:rsidP="00C12B98">
      <w:pPr>
        <w:pStyle w:val="Bibliografa"/>
        <w:spacing w:after="0" w:line="360" w:lineRule="auto"/>
        <w:ind w:left="284" w:hanging="284"/>
        <w:rPr>
          <w:rFonts w:ascii="Times New Roman" w:hAnsi="Times New Roman" w:cs="Times New Roman"/>
          <w:noProof/>
          <w:sz w:val="20"/>
          <w:szCs w:val="20"/>
          <w:lang w:val="en-US"/>
        </w:rPr>
      </w:pPr>
      <w:r w:rsidRPr="007E192A">
        <w:rPr>
          <w:rFonts w:ascii="Times New Roman" w:hAnsi="Times New Roman" w:cs="Times New Roman"/>
          <w:noProof/>
          <w:sz w:val="20"/>
          <w:szCs w:val="20"/>
          <w:lang w:val="en-US"/>
        </w:rPr>
        <w:t>Derelioglu, Y. &amp; E. Sar. (2010).</w:t>
      </w:r>
      <w:r w:rsidR="00CD6796" w:rsidRPr="007E192A">
        <w:rPr>
          <w:rFonts w:ascii="Times New Roman" w:hAnsi="Times New Roman" w:cs="Times New Roman"/>
          <w:noProof/>
          <w:sz w:val="20"/>
          <w:szCs w:val="20"/>
          <w:lang w:val="en-US"/>
        </w:rPr>
        <w:t xml:space="preserve"> </w:t>
      </w:r>
      <w:r w:rsidRPr="007E192A">
        <w:rPr>
          <w:rFonts w:ascii="Times New Roman" w:hAnsi="Times New Roman" w:cs="Times New Roman"/>
          <w:noProof/>
          <w:sz w:val="20"/>
          <w:szCs w:val="20"/>
          <w:lang w:val="en-US"/>
        </w:rPr>
        <w:t xml:space="preserve">The use of films on history education in primary schools: problems and suggestions. </w:t>
      </w:r>
      <w:r w:rsidRPr="007E192A">
        <w:rPr>
          <w:rFonts w:ascii="Times New Roman" w:hAnsi="Times New Roman" w:cs="Times New Roman"/>
          <w:i/>
          <w:noProof/>
          <w:sz w:val="20"/>
          <w:szCs w:val="20"/>
          <w:lang w:val="en-US"/>
        </w:rPr>
        <w:t>Procedia social and behavioral sciences</w:t>
      </w:r>
      <w:r w:rsidR="00CD6796" w:rsidRPr="007E192A">
        <w:rPr>
          <w:rFonts w:ascii="Times New Roman" w:hAnsi="Times New Roman" w:cs="Times New Roman"/>
          <w:noProof/>
          <w:sz w:val="20"/>
          <w:szCs w:val="20"/>
          <w:lang w:val="en-US"/>
        </w:rPr>
        <w:t>. 9</w:t>
      </w:r>
      <w:r w:rsidRPr="007E192A">
        <w:rPr>
          <w:rFonts w:ascii="Times New Roman" w:hAnsi="Times New Roman" w:cs="Times New Roman"/>
          <w:noProof/>
          <w:sz w:val="20"/>
          <w:szCs w:val="20"/>
          <w:lang w:val="en-US"/>
        </w:rPr>
        <w:t>(2010)</w:t>
      </w:r>
      <w:r w:rsidRPr="007E192A">
        <w:rPr>
          <w:rFonts w:ascii="Times New Roman" w:hAnsi="Times New Roman" w:cs="Times New Roman"/>
          <w:i/>
          <w:noProof/>
          <w:sz w:val="20"/>
          <w:szCs w:val="20"/>
          <w:lang w:val="en-US"/>
        </w:rPr>
        <w:t xml:space="preserve">, </w:t>
      </w:r>
      <w:r w:rsidR="00CD6796" w:rsidRPr="007E192A">
        <w:rPr>
          <w:rFonts w:ascii="Times New Roman" w:hAnsi="Times New Roman" w:cs="Times New Roman"/>
          <w:noProof/>
          <w:sz w:val="20"/>
          <w:szCs w:val="20"/>
          <w:lang w:val="en-US"/>
        </w:rPr>
        <w:t>2017</w:t>
      </w:r>
      <w:r w:rsidRPr="007E192A">
        <w:rPr>
          <w:rFonts w:ascii="Times New Roman" w:hAnsi="Times New Roman" w:cs="Times New Roman"/>
          <w:noProof/>
          <w:sz w:val="20"/>
          <w:szCs w:val="20"/>
          <w:lang w:val="en-US"/>
        </w:rPr>
        <w:t>–2020.</w:t>
      </w:r>
    </w:p>
    <w:p w:rsidR="0032283E" w:rsidRPr="007E192A" w:rsidRDefault="0032283E" w:rsidP="00C12B98">
      <w:pPr>
        <w:spacing w:before="40" w:after="40" w:line="360" w:lineRule="auto"/>
        <w:ind w:left="284" w:hanging="284"/>
        <w:jc w:val="both"/>
        <w:rPr>
          <w:rFonts w:ascii="Times New Roman" w:hAnsi="Times New Roman" w:cs="Times New Roman"/>
          <w:sz w:val="20"/>
          <w:szCs w:val="20"/>
          <w:lang w:val="en-US"/>
        </w:rPr>
      </w:pPr>
      <w:proofErr w:type="gramStart"/>
      <w:r w:rsidRPr="007E192A">
        <w:rPr>
          <w:rFonts w:ascii="Times New Roman" w:hAnsi="Times New Roman" w:cs="Times New Roman"/>
          <w:sz w:val="20"/>
          <w:szCs w:val="20"/>
          <w:lang w:val="en-US"/>
        </w:rPr>
        <w:t xml:space="preserve">Diamond, L (1998) </w:t>
      </w:r>
      <w:r w:rsidRPr="007E192A">
        <w:rPr>
          <w:rFonts w:ascii="Times New Roman" w:hAnsi="Times New Roman" w:cs="Times New Roman"/>
          <w:i/>
          <w:sz w:val="20"/>
          <w:szCs w:val="20"/>
          <w:lang w:val="en-US"/>
        </w:rPr>
        <w:t xml:space="preserve">Political culture and democracy in developing </w:t>
      </w:r>
      <w:proofErr w:type="spellStart"/>
      <w:r w:rsidRPr="007E192A">
        <w:rPr>
          <w:rFonts w:ascii="Times New Roman" w:hAnsi="Times New Roman" w:cs="Times New Roman"/>
          <w:i/>
          <w:sz w:val="20"/>
          <w:szCs w:val="20"/>
          <w:lang w:val="en-US"/>
        </w:rPr>
        <w:t>contries</w:t>
      </w:r>
      <w:proofErr w:type="spellEnd"/>
      <w:r w:rsidRPr="007E192A">
        <w:rPr>
          <w:rFonts w:ascii="Times New Roman" w:hAnsi="Times New Roman" w:cs="Times New Roman"/>
          <w:sz w:val="20"/>
          <w:szCs w:val="20"/>
          <w:lang w:val="en-US"/>
        </w:rPr>
        <w:t>.</w:t>
      </w:r>
      <w:proofErr w:type="gramEnd"/>
      <w:r w:rsidRPr="007E192A">
        <w:rPr>
          <w:rFonts w:ascii="Times New Roman" w:hAnsi="Times New Roman" w:cs="Times New Roman"/>
          <w:sz w:val="20"/>
          <w:szCs w:val="20"/>
          <w:lang w:val="en-US"/>
        </w:rPr>
        <w:t xml:space="preserve"> </w:t>
      </w:r>
      <w:proofErr w:type="spellStart"/>
      <w:r w:rsidRPr="007E192A">
        <w:rPr>
          <w:rFonts w:ascii="Times New Roman" w:hAnsi="Times New Roman" w:cs="Times New Roman"/>
          <w:sz w:val="20"/>
          <w:szCs w:val="20"/>
          <w:lang w:val="en-US"/>
        </w:rPr>
        <w:t>Londres</w:t>
      </w:r>
      <w:proofErr w:type="spellEnd"/>
      <w:r w:rsidRPr="007E192A">
        <w:rPr>
          <w:rFonts w:ascii="Times New Roman" w:hAnsi="Times New Roman" w:cs="Times New Roman"/>
          <w:sz w:val="20"/>
          <w:szCs w:val="20"/>
          <w:lang w:val="en-US"/>
        </w:rPr>
        <w:t xml:space="preserve">: </w:t>
      </w:r>
      <w:proofErr w:type="spellStart"/>
      <w:r w:rsidRPr="007E192A">
        <w:rPr>
          <w:rFonts w:ascii="Times New Roman" w:hAnsi="Times New Roman" w:cs="Times New Roman"/>
          <w:sz w:val="20"/>
          <w:szCs w:val="20"/>
          <w:lang w:val="en-US"/>
        </w:rPr>
        <w:t>Lynner</w:t>
      </w:r>
      <w:proofErr w:type="spellEnd"/>
      <w:r w:rsidRPr="007E192A">
        <w:rPr>
          <w:rFonts w:ascii="Times New Roman" w:hAnsi="Times New Roman" w:cs="Times New Roman"/>
          <w:sz w:val="20"/>
          <w:szCs w:val="20"/>
          <w:lang w:val="en-US"/>
        </w:rPr>
        <w:t xml:space="preserve"> </w:t>
      </w:r>
      <w:proofErr w:type="spellStart"/>
      <w:r w:rsidRPr="007E192A">
        <w:rPr>
          <w:rFonts w:ascii="Times New Roman" w:hAnsi="Times New Roman" w:cs="Times New Roman"/>
          <w:sz w:val="20"/>
          <w:szCs w:val="20"/>
          <w:lang w:val="en-US"/>
        </w:rPr>
        <w:t>Rienner</w:t>
      </w:r>
      <w:proofErr w:type="spellEnd"/>
      <w:r w:rsidRPr="007E192A">
        <w:rPr>
          <w:rFonts w:ascii="Times New Roman" w:hAnsi="Times New Roman" w:cs="Times New Roman"/>
          <w:sz w:val="20"/>
          <w:szCs w:val="20"/>
          <w:lang w:val="en-US"/>
        </w:rPr>
        <w:t xml:space="preserve"> Publishers</w:t>
      </w:r>
    </w:p>
    <w:p w:rsidR="0032283E" w:rsidRPr="007E192A" w:rsidRDefault="0032283E" w:rsidP="00C12B98">
      <w:pPr>
        <w:spacing w:before="40" w:after="40" w:line="360" w:lineRule="auto"/>
        <w:ind w:left="284" w:hanging="284"/>
        <w:jc w:val="both"/>
        <w:rPr>
          <w:rFonts w:ascii="Times New Roman" w:hAnsi="Times New Roman" w:cs="Times New Roman"/>
          <w:sz w:val="20"/>
          <w:szCs w:val="20"/>
        </w:rPr>
      </w:pPr>
      <w:proofErr w:type="spellStart"/>
      <w:r w:rsidRPr="007E192A">
        <w:rPr>
          <w:rFonts w:ascii="Times New Roman" w:hAnsi="Times New Roman" w:cs="Times New Roman"/>
          <w:sz w:val="20"/>
          <w:szCs w:val="20"/>
          <w:lang w:val="en-US"/>
        </w:rPr>
        <w:t>Eliashberg</w:t>
      </w:r>
      <w:proofErr w:type="spellEnd"/>
      <w:r w:rsidRPr="007E192A">
        <w:rPr>
          <w:rFonts w:ascii="Times New Roman" w:hAnsi="Times New Roman" w:cs="Times New Roman"/>
          <w:sz w:val="20"/>
          <w:szCs w:val="20"/>
          <w:lang w:val="en-US"/>
        </w:rPr>
        <w:t xml:space="preserve">, J. </w:t>
      </w:r>
      <w:proofErr w:type="gramStart"/>
      <w:r w:rsidRPr="007E192A">
        <w:rPr>
          <w:rFonts w:ascii="Times New Roman" w:hAnsi="Times New Roman" w:cs="Times New Roman"/>
          <w:sz w:val="20"/>
          <w:szCs w:val="20"/>
          <w:lang w:val="en-US"/>
        </w:rPr>
        <w:t>et</w:t>
      </w:r>
      <w:proofErr w:type="gramEnd"/>
      <w:r w:rsidRPr="007E192A">
        <w:rPr>
          <w:rFonts w:ascii="Times New Roman" w:hAnsi="Times New Roman" w:cs="Times New Roman"/>
          <w:sz w:val="20"/>
          <w:szCs w:val="20"/>
          <w:lang w:val="en-US"/>
        </w:rPr>
        <w:t xml:space="preserve"> </w:t>
      </w:r>
      <w:proofErr w:type="spellStart"/>
      <w:r w:rsidRPr="007E192A">
        <w:rPr>
          <w:rFonts w:ascii="Times New Roman" w:hAnsi="Times New Roman" w:cs="Times New Roman"/>
          <w:sz w:val="20"/>
          <w:szCs w:val="20"/>
          <w:lang w:val="en-US"/>
        </w:rPr>
        <w:t>Shugan</w:t>
      </w:r>
      <w:proofErr w:type="spellEnd"/>
      <w:r w:rsidRPr="007E192A">
        <w:rPr>
          <w:rFonts w:ascii="Times New Roman" w:hAnsi="Times New Roman" w:cs="Times New Roman"/>
          <w:sz w:val="20"/>
          <w:szCs w:val="20"/>
          <w:lang w:val="en-US"/>
        </w:rPr>
        <w:t xml:space="preserve">, S. (1997) Films Critics: Influencers or Predictors? </w:t>
      </w:r>
      <w:proofErr w:type="spellStart"/>
      <w:r w:rsidRPr="007E192A">
        <w:rPr>
          <w:rFonts w:ascii="Times New Roman" w:hAnsi="Times New Roman" w:cs="Times New Roman"/>
          <w:i/>
          <w:sz w:val="20"/>
          <w:szCs w:val="20"/>
        </w:rPr>
        <w:t>Journal</w:t>
      </w:r>
      <w:proofErr w:type="spellEnd"/>
      <w:r w:rsidRPr="007E192A">
        <w:rPr>
          <w:rFonts w:ascii="Times New Roman" w:hAnsi="Times New Roman" w:cs="Times New Roman"/>
          <w:i/>
          <w:sz w:val="20"/>
          <w:szCs w:val="20"/>
        </w:rPr>
        <w:t xml:space="preserve"> of Marketing</w:t>
      </w:r>
      <w:r w:rsidRPr="007E192A">
        <w:rPr>
          <w:rFonts w:ascii="Times New Roman" w:hAnsi="Times New Roman" w:cs="Times New Roman"/>
          <w:sz w:val="20"/>
          <w:szCs w:val="20"/>
        </w:rPr>
        <w:t>. 61 (2), 68-78</w:t>
      </w:r>
    </w:p>
    <w:p w:rsidR="0032283E" w:rsidRPr="007E192A" w:rsidRDefault="0032283E" w:rsidP="00C12B98">
      <w:pPr>
        <w:spacing w:after="0" w:line="360" w:lineRule="auto"/>
        <w:ind w:left="284" w:hanging="284"/>
        <w:contextualSpacing/>
        <w:jc w:val="both"/>
        <w:rPr>
          <w:rFonts w:ascii="Times New Roman" w:hAnsi="Times New Roman" w:cs="Times New Roman"/>
          <w:color w:val="000000"/>
          <w:sz w:val="20"/>
          <w:szCs w:val="20"/>
        </w:rPr>
      </w:pPr>
      <w:r w:rsidRPr="007E192A">
        <w:rPr>
          <w:rFonts w:ascii="Times New Roman" w:hAnsi="Times New Roman" w:cs="Times New Roman"/>
          <w:color w:val="000000"/>
          <w:sz w:val="20"/>
          <w:szCs w:val="20"/>
        </w:rPr>
        <w:t xml:space="preserve">Fernández, F. (2008) </w:t>
      </w:r>
      <w:r w:rsidRPr="007E192A">
        <w:rPr>
          <w:rFonts w:ascii="Times New Roman" w:hAnsi="Times New Roman" w:cs="Times New Roman"/>
          <w:i/>
          <w:color w:val="000000"/>
          <w:sz w:val="20"/>
          <w:szCs w:val="20"/>
        </w:rPr>
        <w:t>Manual Básico de Lenguaje y Narrativa Audiovisual.</w:t>
      </w:r>
      <w:r w:rsidRPr="007E192A">
        <w:rPr>
          <w:rFonts w:ascii="Times New Roman" w:hAnsi="Times New Roman" w:cs="Times New Roman"/>
          <w:color w:val="000000"/>
          <w:sz w:val="20"/>
          <w:szCs w:val="20"/>
        </w:rPr>
        <w:t xml:space="preserve"> España: Paidós Ibérica.</w:t>
      </w:r>
    </w:p>
    <w:p w:rsidR="0032283E" w:rsidRPr="007E192A" w:rsidRDefault="0032283E" w:rsidP="00C12B98">
      <w:pPr>
        <w:spacing w:after="0" w:line="360" w:lineRule="auto"/>
        <w:ind w:left="284" w:hanging="284"/>
        <w:jc w:val="both"/>
        <w:rPr>
          <w:rFonts w:ascii="Times New Roman" w:hAnsi="Times New Roman" w:cs="Times New Roman"/>
          <w:i/>
          <w:sz w:val="20"/>
          <w:szCs w:val="20"/>
          <w:lang w:val="en-US"/>
        </w:rPr>
      </w:pPr>
      <w:r w:rsidRPr="007E192A">
        <w:rPr>
          <w:rFonts w:ascii="Times New Roman" w:hAnsi="Times New Roman" w:cs="Times New Roman"/>
          <w:sz w:val="20"/>
          <w:szCs w:val="20"/>
        </w:rPr>
        <w:t xml:space="preserve">Flores, A., M. Gómez &amp; B. Sierra (2009). </w:t>
      </w:r>
      <w:r w:rsidRPr="007E192A">
        <w:rPr>
          <w:rFonts w:ascii="Times New Roman" w:hAnsi="Times New Roman" w:cs="Times New Roman"/>
          <w:i/>
          <w:sz w:val="20"/>
          <w:szCs w:val="20"/>
        </w:rPr>
        <w:t>Apreciación a lo artístico: lo visual y auditivo en la cotidianidad urbana</w:t>
      </w:r>
      <w:r w:rsidRPr="007E192A">
        <w:rPr>
          <w:rFonts w:ascii="Times New Roman" w:hAnsi="Times New Roman" w:cs="Times New Roman"/>
          <w:sz w:val="20"/>
          <w:szCs w:val="20"/>
        </w:rPr>
        <w:t xml:space="preserve">. </w:t>
      </w:r>
      <w:proofErr w:type="gramStart"/>
      <w:r w:rsidRPr="007E192A">
        <w:rPr>
          <w:rFonts w:ascii="Times New Roman" w:hAnsi="Times New Roman" w:cs="Times New Roman"/>
          <w:sz w:val="20"/>
          <w:szCs w:val="20"/>
          <w:lang w:val="en-US"/>
        </w:rPr>
        <w:t>México.</w:t>
      </w:r>
      <w:proofErr w:type="gramEnd"/>
      <w:r w:rsidRPr="007E192A">
        <w:rPr>
          <w:rFonts w:ascii="Times New Roman" w:hAnsi="Times New Roman" w:cs="Times New Roman"/>
          <w:sz w:val="20"/>
          <w:szCs w:val="20"/>
          <w:lang w:val="en-US"/>
        </w:rPr>
        <w:t xml:space="preserve"> </w:t>
      </w:r>
      <w:proofErr w:type="spellStart"/>
      <w:proofErr w:type="gramStart"/>
      <w:r w:rsidRPr="007E192A">
        <w:rPr>
          <w:rFonts w:ascii="Times New Roman" w:hAnsi="Times New Roman" w:cs="Times New Roman"/>
          <w:i/>
          <w:sz w:val="20"/>
          <w:szCs w:val="20"/>
          <w:lang w:val="en-US"/>
        </w:rPr>
        <w:t>Grupo</w:t>
      </w:r>
      <w:proofErr w:type="spellEnd"/>
      <w:r w:rsidRPr="007E192A">
        <w:rPr>
          <w:rFonts w:ascii="Times New Roman" w:hAnsi="Times New Roman" w:cs="Times New Roman"/>
          <w:i/>
          <w:sz w:val="20"/>
          <w:szCs w:val="20"/>
          <w:lang w:val="en-US"/>
        </w:rPr>
        <w:t xml:space="preserve"> Editorial Patria.</w:t>
      </w:r>
      <w:proofErr w:type="gramEnd"/>
    </w:p>
    <w:p w:rsidR="0032283E" w:rsidRPr="007E192A" w:rsidRDefault="0032283E" w:rsidP="00C12B98">
      <w:pPr>
        <w:spacing w:after="0" w:line="360" w:lineRule="auto"/>
        <w:ind w:left="284" w:hanging="284"/>
        <w:jc w:val="both"/>
        <w:rPr>
          <w:rFonts w:ascii="Times New Roman" w:hAnsi="Times New Roman" w:cs="Times New Roman"/>
          <w:sz w:val="20"/>
          <w:szCs w:val="20"/>
          <w:lang w:val="en-US"/>
        </w:rPr>
      </w:pPr>
      <w:proofErr w:type="spellStart"/>
      <w:proofErr w:type="gramStart"/>
      <w:r w:rsidRPr="007E192A">
        <w:rPr>
          <w:rFonts w:ascii="Times New Roman" w:hAnsi="Times New Roman" w:cs="Times New Roman"/>
          <w:sz w:val="20"/>
          <w:szCs w:val="20"/>
          <w:lang w:val="en-US"/>
        </w:rPr>
        <w:t>Friemel</w:t>
      </w:r>
      <w:proofErr w:type="spellEnd"/>
      <w:r w:rsidRPr="007E192A">
        <w:rPr>
          <w:rFonts w:ascii="Times New Roman" w:hAnsi="Times New Roman" w:cs="Times New Roman"/>
          <w:sz w:val="20"/>
          <w:szCs w:val="20"/>
          <w:lang w:val="en-US"/>
        </w:rPr>
        <w:t>, T. (2012).</w:t>
      </w:r>
      <w:proofErr w:type="gramEnd"/>
      <w:r w:rsidRPr="007E192A">
        <w:rPr>
          <w:rFonts w:ascii="Times New Roman" w:hAnsi="Times New Roman" w:cs="Times New Roman"/>
          <w:sz w:val="20"/>
          <w:szCs w:val="20"/>
          <w:lang w:val="en-US"/>
        </w:rPr>
        <w:t xml:space="preserve"> </w:t>
      </w:r>
      <w:proofErr w:type="gramStart"/>
      <w:r w:rsidRPr="007E192A">
        <w:rPr>
          <w:rFonts w:ascii="Times New Roman" w:hAnsi="Times New Roman" w:cs="Times New Roman"/>
          <w:sz w:val="20"/>
          <w:szCs w:val="20"/>
          <w:lang w:val="en-US"/>
        </w:rPr>
        <w:t xml:space="preserve">Network dynamics of </w:t>
      </w:r>
      <w:proofErr w:type="spellStart"/>
      <w:r w:rsidRPr="007E192A">
        <w:rPr>
          <w:rFonts w:ascii="Times New Roman" w:hAnsi="Times New Roman" w:cs="Times New Roman"/>
          <w:sz w:val="20"/>
          <w:szCs w:val="20"/>
          <w:lang w:val="en-US"/>
        </w:rPr>
        <w:t>televisión</w:t>
      </w:r>
      <w:proofErr w:type="spellEnd"/>
      <w:r w:rsidRPr="007E192A">
        <w:rPr>
          <w:rFonts w:ascii="Times New Roman" w:hAnsi="Times New Roman" w:cs="Times New Roman"/>
          <w:sz w:val="20"/>
          <w:szCs w:val="20"/>
          <w:lang w:val="en-US"/>
        </w:rPr>
        <w:t xml:space="preserve"> use in school </w:t>
      </w:r>
      <w:proofErr w:type="spellStart"/>
      <w:r w:rsidRPr="007E192A">
        <w:rPr>
          <w:rFonts w:ascii="Times New Roman" w:hAnsi="Times New Roman" w:cs="Times New Roman"/>
          <w:sz w:val="20"/>
          <w:szCs w:val="20"/>
          <w:lang w:val="en-US"/>
        </w:rPr>
        <w:t>clases</w:t>
      </w:r>
      <w:proofErr w:type="spellEnd"/>
      <w:r w:rsidRPr="007E192A">
        <w:rPr>
          <w:rFonts w:ascii="Times New Roman" w:hAnsi="Times New Roman" w:cs="Times New Roman"/>
          <w:sz w:val="20"/>
          <w:szCs w:val="20"/>
          <w:lang w:val="en-US"/>
        </w:rPr>
        <w:t>.</w:t>
      </w:r>
      <w:proofErr w:type="gramEnd"/>
      <w:r w:rsidRPr="007E192A">
        <w:rPr>
          <w:rFonts w:ascii="Times New Roman" w:hAnsi="Times New Roman" w:cs="Times New Roman"/>
          <w:sz w:val="20"/>
          <w:szCs w:val="20"/>
          <w:lang w:val="en-US"/>
        </w:rPr>
        <w:t xml:space="preserve"> </w:t>
      </w:r>
      <w:proofErr w:type="gramStart"/>
      <w:r w:rsidRPr="007E192A">
        <w:rPr>
          <w:rFonts w:ascii="Times New Roman" w:hAnsi="Times New Roman" w:cs="Times New Roman"/>
          <w:i/>
          <w:sz w:val="20"/>
          <w:szCs w:val="20"/>
          <w:lang w:val="en-US"/>
        </w:rPr>
        <w:t>Social Networks.</w:t>
      </w:r>
      <w:proofErr w:type="gramEnd"/>
      <w:r w:rsidRPr="007E192A">
        <w:rPr>
          <w:rFonts w:ascii="Times New Roman" w:hAnsi="Times New Roman" w:cs="Times New Roman"/>
          <w:i/>
          <w:sz w:val="20"/>
          <w:szCs w:val="20"/>
          <w:lang w:val="en-US"/>
        </w:rPr>
        <w:t xml:space="preserve"> </w:t>
      </w:r>
      <w:r w:rsidRPr="007E192A">
        <w:rPr>
          <w:rFonts w:ascii="Times New Roman" w:hAnsi="Times New Roman" w:cs="Times New Roman"/>
          <w:sz w:val="20"/>
          <w:szCs w:val="20"/>
          <w:lang w:val="en-US"/>
        </w:rPr>
        <w:t>34</w:t>
      </w:r>
      <w:r w:rsidRPr="007E192A">
        <w:rPr>
          <w:rFonts w:ascii="Times New Roman" w:hAnsi="Times New Roman" w:cs="Times New Roman"/>
          <w:i/>
          <w:sz w:val="20"/>
          <w:szCs w:val="20"/>
          <w:lang w:val="en-US"/>
        </w:rPr>
        <w:t xml:space="preserve">. </w:t>
      </w:r>
      <w:r w:rsidRPr="007E192A">
        <w:rPr>
          <w:rFonts w:ascii="Times New Roman" w:hAnsi="Times New Roman" w:cs="Times New Roman"/>
          <w:sz w:val="20"/>
          <w:szCs w:val="20"/>
          <w:lang w:val="en-US"/>
        </w:rPr>
        <w:t>(3),</w:t>
      </w:r>
      <w:r w:rsidRPr="007E192A">
        <w:rPr>
          <w:rFonts w:ascii="Times New Roman" w:hAnsi="Times New Roman" w:cs="Times New Roman"/>
          <w:i/>
          <w:sz w:val="20"/>
          <w:szCs w:val="20"/>
          <w:lang w:val="en-US"/>
        </w:rPr>
        <w:t xml:space="preserve"> </w:t>
      </w:r>
      <w:r w:rsidRPr="007E192A">
        <w:rPr>
          <w:rFonts w:ascii="Times New Roman" w:hAnsi="Times New Roman" w:cs="Times New Roman"/>
          <w:sz w:val="20"/>
          <w:szCs w:val="20"/>
          <w:lang w:val="en-US"/>
        </w:rPr>
        <w:t>346-358.</w:t>
      </w:r>
    </w:p>
    <w:p w:rsidR="0032283E" w:rsidRPr="007E192A" w:rsidRDefault="0032283E" w:rsidP="00C12B98">
      <w:pPr>
        <w:spacing w:after="0" w:line="360" w:lineRule="auto"/>
        <w:ind w:left="284" w:hanging="284"/>
        <w:jc w:val="both"/>
        <w:rPr>
          <w:rFonts w:ascii="Times New Roman" w:hAnsi="Times New Roman" w:cs="Times New Roman"/>
          <w:sz w:val="20"/>
          <w:szCs w:val="20"/>
        </w:rPr>
      </w:pPr>
      <w:r w:rsidRPr="007E192A">
        <w:rPr>
          <w:rFonts w:ascii="Times New Roman" w:hAnsi="Times New Roman" w:cs="Times New Roman"/>
          <w:sz w:val="20"/>
          <w:szCs w:val="20"/>
          <w:lang w:val="en-US"/>
        </w:rPr>
        <w:lastRenderedPageBreak/>
        <w:t xml:space="preserve">Glaser, M., </w:t>
      </w:r>
      <w:proofErr w:type="spellStart"/>
      <w:r w:rsidRPr="007E192A">
        <w:rPr>
          <w:rFonts w:ascii="Times New Roman" w:hAnsi="Times New Roman" w:cs="Times New Roman"/>
          <w:sz w:val="20"/>
          <w:szCs w:val="20"/>
          <w:lang w:val="en-US"/>
        </w:rPr>
        <w:t>Garsoffky</w:t>
      </w:r>
      <w:proofErr w:type="spellEnd"/>
      <w:r w:rsidRPr="007E192A">
        <w:rPr>
          <w:rFonts w:ascii="Times New Roman" w:hAnsi="Times New Roman" w:cs="Times New Roman"/>
          <w:sz w:val="20"/>
          <w:szCs w:val="20"/>
          <w:lang w:val="en-US"/>
        </w:rPr>
        <w:t xml:space="preserve">, B., &amp; Schwan, S. (2012). What do we learn from </w:t>
      </w:r>
      <w:proofErr w:type="spellStart"/>
      <w:r w:rsidRPr="007E192A">
        <w:rPr>
          <w:rFonts w:ascii="Times New Roman" w:hAnsi="Times New Roman" w:cs="Times New Roman"/>
          <w:sz w:val="20"/>
          <w:szCs w:val="20"/>
          <w:lang w:val="en-US"/>
        </w:rPr>
        <w:t>docutainment</w:t>
      </w:r>
      <w:proofErr w:type="spellEnd"/>
      <w:r w:rsidRPr="007E192A">
        <w:rPr>
          <w:rFonts w:ascii="Times New Roman" w:hAnsi="Times New Roman" w:cs="Times New Roman"/>
          <w:sz w:val="20"/>
          <w:szCs w:val="20"/>
          <w:lang w:val="en-US"/>
        </w:rPr>
        <w:t xml:space="preserve">? </w:t>
      </w:r>
      <w:proofErr w:type="spellStart"/>
      <w:r w:rsidRPr="007E192A">
        <w:rPr>
          <w:rFonts w:ascii="Times New Roman" w:hAnsi="Times New Roman" w:cs="Times New Roman"/>
          <w:sz w:val="20"/>
          <w:szCs w:val="20"/>
        </w:rPr>
        <w:t>Processing</w:t>
      </w:r>
      <w:proofErr w:type="spellEnd"/>
      <w:r w:rsidRPr="007E192A">
        <w:rPr>
          <w:rFonts w:ascii="Times New Roman" w:hAnsi="Times New Roman" w:cs="Times New Roman"/>
          <w:sz w:val="20"/>
          <w:szCs w:val="20"/>
        </w:rPr>
        <w:t xml:space="preserve"> </w:t>
      </w:r>
      <w:proofErr w:type="spellStart"/>
      <w:r w:rsidRPr="007E192A">
        <w:rPr>
          <w:rFonts w:ascii="Times New Roman" w:hAnsi="Times New Roman" w:cs="Times New Roman"/>
          <w:sz w:val="20"/>
          <w:szCs w:val="20"/>
        </w:rPr>
        <w:t>hybrid</w:t>
      </w:r>
      <w:proofErr w:type="spellEnd"/>
      <w:r w:rsidRPr="007E192A">
        <w:rPr>
          <w:rFonts w:ascii="Times New Roman" w:hAnsi="Times New Roman" w:cs="Times New Roman"/>
          <w:sz w:val="20"/>
          <w:szCs w:val="20"/>
        </w:rPr>
        <w:t xml:space="preserve"> </w:t>
      </w:r>
      <w:proofErr w:type="spellStart"/>
      <w:r w:rsidRPr="007E192A">
        <w:rPr>
          <w:rFonts w:ascii="Times New Roman" w:hAnsi="Times New Roman" w:cs="Times New Roman"/>
          <w:sz w:val="20"/>
          <w:szCs w:val="20"/>
        </w:rPr>
        <w:t>television</w:t>
      </w:r>
      <w:proofErr w:type="spellEnd"/>
      <w:r w:rsidRPr="007E192A">
        <w:rPr>
          <w:rFonts w:ascii="Times New Roman" w:hAnsi="Times New Roman" w:cs="Times New Roman"/>
          <w:sz w:val="20"/>
          <w:szCs w:val="20"/>
        </w:rPr>
        <w:t xml:space="preserve"> </w:t>
      </w:r>
      <w:proofErr w:type="spellStart"/>
      <w:r w:rsidRPr="007E192A">
        <w:rPr>
          <w:rFonts w:ascii="Times New Roman" w:hAnsi="Times New Roman" w:cs="Times New Roman"/>
          <w:sz w:val="20"/>
          <w:szCs w:val="20"/>
        </w:rPr>
        <w:t>documentaries</w:t>
      </w:r>
      <w:proofErr w:type="spellEnd"/>
      <w:r w:rsidRPr="007E192A">
        <w:rPr>
          <w:rFonts w:ascii="Times New Roman" w:hAnsi="Times New Roman" w:cs="Times New Roman"/>
          <w:sz w:val="20"/>
          <w:szCs w:val="20"/>
        </w:rPr>
        <w:t xml:space="preserve">. </w:t>
      </w:r>
      <w:proofErr w:type="spellStart"/>
      <w:r w:rsidRPr="007E192A">
        <w:rPr>
          <w:rFonts w:ascii="Times New Roman" w:hAnsi="Times New Roman" w:cs="Times New Roman"/>
          <w:i/>
          <w:sz w:val="20"/>
          <w:szCs w:val="20"/>
        </w:rPr>
        <w:t>Learning</w:t>
      </w:r>
      <w:proofErr w:type="spellEnd"/>
      <w:r w:rsidRPr="007E192A">
        <w:rPr>
          <w:rFonts w:ascii="Times New Roman" w:hAnsi="Times New Roman" w:cs="Times New Roman"/>
          <w:i/>
          <w:sz w:val="20"/>
          <w:szCs w:val="20"/>
        </w:rPr>
        <w:t xml:space="preserve"> and </w:t>
      </w:r>
      <w:proofErr w:type="spellStart"/>
      <w:r w:rsidRPr="007E192A">
        <w:rPr>
          <w:rFonts w:ascii="Times New Roman" w:hAnsi="Times New Roman" w:cs="Times New Roman"/>
          <w:i/>
          <w:sz w:val="20"/>
          <w:szCs w:val="20"/>
        </w:rPr>
        <w:t>Instruction</w:t>
      </w:r>
      <w:proofErr w:type="spellEnd"/>
      <w:r w:rsidRPr="007E192A">
        <w:rPr>
          <w:rFonts w:ascii="Times New Roman" w:hAnsi="Times New Roman" w:cs="Times New Roman"/>
          <w:sz w:val="20"/>
          <w:szCs w:val="20"/>
        </w:rPr>
        <w:t>. 22 (1), 37-46.</w:t>
      </w:r>
    </w:p>
    <w:p w:rsidR="0032283E" w:rsidRPr="007E192A" w:rsidRDefault="0032283E" w:rsidP="00C12B98">
      <w:pPr>
        <w:spacing w:after="0" w:line="360" w:lineRule="auto"/>
        <w:ind w:left="284" w:hanging="284"/>
        <w:jc w:val="both"/>
        <w:rPr>
          <w:rFonts w:ascii="Times New Roman" w:hAnsi="Times New Roman" w:cs="Times New Roman"/>
          <w:color w:val="000000"/>
          <w:sz w:val="20"/>
          <w:szCs w:val="20"/>
        </w:rPr>
      </w:pPr>
      <w:r w:rsidRPr="007E192A">
        <w:rPr>
          <w:rFonts w:ascii="Times New Roman" w:hAnsi="Times New Roman" w:cs="Times New Roman"/>
          <w:color w:val="000000"/>
          <w:sz w:val="20"/>
          <w:szCs w:val="20"/>
        </w:rPr>
        <w:t xml:space="preserve">Gómez, F. (2006) Narrativa cinematográfica y enseñanza del cine. </w:t>
      </w:r>
      <w:r w:rsidRPr="007E192A">
        <w:rPr>
          <w:rFonts w:ascii="Times New Roman" w:hAnsi="Times New Roman" w:cs="Times New Roman"/>
          <w:i/>
          <w:color w:val="000000"/>
          <w:sz w:val="20"/>
          <w:szCs w:val="20"/>
        </w:rPr>
        <w:t>Revisa Científica de Comunicación y Educación</w:t>
      </w:r>
      <w:r w:rsidRPr="007E192A">
        <w:rPr>
          <w:rFonts w:ascii="Times New Roman" w:hAnsi="Times New Roman" w:cs="Times New Roman"/>
          <w:color w:val="000000"/>
          <w:sz w:val="20"/>
          <w:szCs w:val="20"/>
        </w:rPr>
        <w:t>. 15 (29), 75 - 80.</w:t>
      </w:r>
    </w:p>
    <w:p w:rsidR="0032283E" w:rsidRPr="007E192A" w:rsidRDefault="0032283E" w:rsidP="00C12B98">
      <w:pPr>
        <w:pStyle w:val="Bibliografa"/>
        <w:spacing w:after="0" w:line="360" w:lineRule="auto"/>
        <w:ind w:left="284" w:hanging="284"/>
        <w:rPr>
          <w:rFonts w:ascii="Times New Roman" w:hAnsi="Times New Roman" w:cs="Times New Roman"/>
          <w:noProof/>
          <w:sz w:val="20"/>
          <w:szCs w:val="20"/>
          <w:lang w:val="en-US"/>
        </w:rPr>
      </w:pPr>
      <w:r w:rsidRPr="007E192A">
        <w:rPr>
          <w:rFonts w:ascii="Times New Roman" w:hAnsi="Times New Roman" w:cs="Times New Roman"/>
          <w:noProof/>
          <w:sz w:val="20"/>
          <w:szCs w:val="20"/>
        </w:rPr>
        <w:t xml:space="preserve">Goren, P. (2005). Party identification and core political values. </w:t>
      </w:r>
      <w:r w:rsidRPr="007E192A">
        <w:rPr>
          <w:rFonts w:ascii="Times New Roman" w:hAnsi="Times New Roman" w:cs="Times New Roman"/>
          <w:i/>
          <w:noProof/>
          <w:sz w:val="20"/>
          <w:szCs w:val="20"/>
          <w:lang w:val="en-US"/>
        </w:rPr>
        <w:t>Americn Journal of Political Science</w:t>
      </w:r>
      <w:r w:rsidRPr="007E192A">
        <w:rPr>
          <w:rFonts w:ascii="Times New Roman" w:hAnsi="Times New Roman" w:cs="Times New Roman"/>
          <w:noProof/>
          <w:sz w:val="20"/>
          <w:szCs w:val="20"/>
          <w:lang w:val="en-US"/>
        </w:rPr>
        <w:t>. 49 (4), 881-896.</w:t>
      </w:r>
    </w:p>
    <w:p w:rsidR="0032283E" w:rsidRPr="007E192A" w:rsidRDefault="0032283E" w:rsidP="00C12B98">
      <w:pPr>
        <w:pStyle w:val="Bibliografa"/>
        <w:spacing w:after="0" w:line="360" w:lineRule="auto"/>
        <w:ind w:left="284" w:hanging="284"/>
        <w:rPr>
          <w:rFonts w:ascii="Times New Roman" w:hAnsi="Times New Roman" w:cs="Times New Roman"/>
          <w:noProof/>
          <w:sz w:val="20"/>
          <w:szCs w:val="20"/>
          <w:lang w:val="en-US"/>
        </w:rPr>
      </w:pPr>
      <w:r w:rsidRPr="007E192A">
        <w:rPr>
          <w:rFonts w:ascii="Times New Roman" w:hAnsi="Times New Roman" w:cs="Times New Roman"/>
          <w:noProof/>
          <w:sz w:val="20"/>
          <w:szCs w:val="20"/>
          <w:lang w:val="en-US"/>
        </w:rPr>
        <w:t xml:space="preserve">Hobbs, R. (1998). Teaching with and about film and television. Integrating media literacy concepts into management education. </w:t>
      </w:r>
      <w:r w:rsidRPr="007E192A">
        <w:rPr>
          <w:rFonts w:ascii="Times New Roman" w:hAnsi="Times New Roman" w:cs="Times New Roman"/>
          <w:i/>
          <w:noProof/>
          <w:sz w:val="20"/>
          <w:szCs w:val="20"/>
          <w:lang w:val="en-US"/>
        </w:rPr>
        <w:t xml:space="preserve">Joural of management development. </w:t>
      </w:r>
      <w:r w:rsidRPr="007E192A">
        <w:rPr>
          <w:rFonts w:ascii="Times New Roman" w:hAnsi="Times New Roman" w:cs="Times New Roman"/>
          <w:noProof/>
          <w:sz w:val="20"/>
          <w:szCs w:val="20"/>
          <w:lang w:val="en-US"/>
        </w:rPr>
        <w:t>17</w:t>
      </w:r>
      <w:r w:rsidRPr="007E192A">
        <w:rPr>
          <w:rFonts w:ascii="Times New Roman" w:hAnsi="Times New Roman" w:cs="Times New Roman"/>
          <w:i/>
          <w:noProof/>
          <w:sz w:val="20"/>
          <w:szCs w:val="20"/>
          <w:lang w:val="en-US"/>
        </w:rPr>
        <w:t xml:space="preserve"> </w:t>
      </w:r>
      <w:r w:rsidRPr="007E192A">
        <w:rPr>
          <w:rFonts w:ascii="Times New Roman" w:hAnsi="Times New Roman" w:cs="Times New Roman"/>
          <w:noProof/>
          <w:sz w:val="20"/>
          <w:szCs w:val="20"/>
          <w:lang w:val="en-US"/>
        </w:rPr>
        <w:t>(4). 259 - 272.</w:t>
      </w:r>
    </w:p>
    <w:p w:rsidR="0032283E" w:rsidRPr="007E192A" w:rsidRDefault="0032283E" w:rsidP="00C12B98">
      <w:pPr>
        <w:pStyle w:val="Bibliografa"/>
        <w:spacing w:after="0" w:line="360" w:lineRule="auto"/>
        <w:ind w:left="284" w:hanging="284"/>
        <w:rPr>
          <w:rFonts w:ascii="Times New Roman" w:hAnsi="Times New Roman" w:cs="Times New Roman"/>
          <w:noProof/>
          <w:sz w:val="20"/>
          <w:szCs w:val="20"/>
        </w:rPr>
      </w:pPr>
      <w:r w:rsidRPr="007E192A">
        <w:rPr>
          <w:rFonts w:ascii="Times New Roman" w:hAnsi="Times New Roman" w:cs="Times New Roman"/>
          <w:noProof/>
          <w:sz w:val="20"/>
          <w:szCs w:val="20"/>
          <w:lang w:val="en-US"/>
        </w:rPr>
        <w:t xml:space="preserve">Kirikkaya, E., S. Iseri &amp; G. Vurkaya. (2009). High school students thoughts about science on television programmes. </w:t>
      </w:r>
      <w:r w:rsidRPr="007E192A">
        <w:rPr>
          <w:rFonts w:ascii="Times New Roman" w:hAnsi="Times New Roman" w:cs="Times New Roman"/>
          <w:i/>
          <w:noProof/>
          <w:sz w:val="20"/>
          <w:szCs w:val="20"/>
        </w:rPr>
        <w:t xml:space="preserve">Procedia social and behavioral sciences, </w:t>
      </w:r>
      <w:r w:rsidRPr="007E192A">
        <w:rPr>
          <w:rFonts w:ascii="Times New Roman" w:hAnsi="Times New Roman" w:cs="Times New Roman"/>
          <w:noProof/>
          <w:sz w:val="20"/>
          <w:szCs w:val="20"/>
        </w:rPr>
        <w:t>vol. 1</w:t>
      </w:r>
      <w:r w:rsidRPr="007E192A">
        <w:rPr>
          <w:rFonts w:ascii="Times New Roman" w:hAnsi="Times New Roman" w:cs="Times New Roman"/>
          <w:i/>
          <w:noProof/>
          <w:sz w:val="20"/>
          <w:szCs w:val="20"/>
        </w:rPr>
        <w:t xml:space="preserve"> </w:t>
      </w:r>
      <w:r w:rsidRPr="007E192A">
        <w:rPr>
          <w:rFonts w:ascii="Times New Roman" w:hAnsi="Times New Roman" w:cs="Times New Roman"/>
          <w:noProof/>
          <w:sz w:val="20"/>
          <w:szCs w:val="20"/>
        </w:rPr>
        <w:t>(1),</w:t>
      </w:r>
      <w:r w:rsidRPr="007E192A">
        <w:rPr>
          <w:rFonts w:ascii="Times New Roman" w:hAnsi="Times New Roman" w:cs="Times New Roman"/>
          <w:i/>
          <w:noProof/>
          <w:sz w:val="20"/>
          <w:szCs w:val="20"/>
        </w:rPr>
        <w:t xml:space="preserve"> </w:t>
      </w:r>
      <w:r w:rsidRPr="007E192A">
        <w:rPr>
          <w:rFonts w:ascii="Times New Roman" w:hAnsi="Times New Roman" w:cs="Times New Roman"/>
          <w:noProof/>
          <w:sz w:val="20"/>
          <w:szCs w:val="20"/>
        </w:rPr>
        <w:t>921-926.</w:t>
      </w:r>
    </w:p>
    <w:p w:rsidR="0032283E" w:rsidRPr="007E192A" w:rsidRDefault="0032283E" w:rsidP="00C12B98">
      <w:pPr>
        <w:spacing w:after="0" w:line="360" w:lineRule="auto"/>
        <w:ind w:left="284" w:hanging="284"/>
        <w:jc w:val="both"/>
        <w:rPr>
          <w:rFonts w:ascii="Times New Roman" w:hAnsi="Times New Roman" w:cs="Times New Roman"/>
          <w:sz w:val="20"/>
          <w:szCs w:val="20"/>
        </w:rPr>
      </w:pPr>
      <w:r w:rsidRPr="007E192A">
        <w:rPr>
          <w:rFonts w:ascii="Times New Roman" w:hAnsi="Times New Roman" w:cs="Times New Roman"/>
          <w:sz w:val="20"/>
          <w:szCs w:val="20"/>
        </w:rPr>
        <w:t xml:space="preserve">Lozano, D. J. Barragán, S. Guerra  &amp; P. Villalpando (2010). Retos del cine mexicano comercial para su consumo en los Estados Unidos.  </w:t>
      </w:r>
      <w:r w:rsidRPr="007E192A">
        <w:rPr>
          <w:rFonts w:ascii="Times New Roman" w:hAnsi="Times New Roman" w:cs="Times New Roman"/>
          <w:i/>
          <w:sz w:val="20"/>
          <w:szCs w:val="20"/>
        </w:rPr>
        <w:t xml:space="preserve">Innovaciones de Negocios. </w:t>
      </w:r>
      <w:r w:rsidRPr="007E192A">
        <w:rPr>
          <w:rFonts w:ascii="Times New Roman" w:hAnsi="Times New Roman" w:cs="Times New Roman"/>
          <w:sz w:val="20"/>
          <w:szCs w:val="20"/>
        </w:rPr>
        <w:t>7 (2), 277 - 291.</w:t>
      </w:r>
    </w:p>
    <w:p w:rsidR="0032283E" w:rsidRPr="007E192A" w:rsidRDefault="0032283E" w:rsidP="00C12B98">
      <w:pPr>
        <w:spacing w:after="0" w:line="360" w:lineRule="auto"/>
        <w:ind w:left="284" w:hanging="284"/>
        <w:rPr>
          <w:rFonts w:ascii="Times New Roman" w:hAnsi="Times New Roman" w:cs="Times New Roman"/>
          <w:i/>
          <w:sz w:val="20"/>
          <w:szCs w:val="20"/>
        </w:rPr>
      </w:pPr>
      <w:r w:rsidRPr="007E192A">
        <w:rPr>
          <w:rFonts w:ascii="Times New Roman" w:hAnsi="Times New Roman" w:cs="Times New Roman"/>
          <w:sz w:val="20"/>
          <w:szCs w:val="20"/>
        </w:rPr>
        <w:t xml:space="preserve">Lozano, D., J. Barragán, S. Guerra &amp; E. Treviño (2011). Superando el Síndrome Lozano-Barragán en las Organizaciones de Producción Cinematográfica Mexicanas.  </w:t>
      </w:r>
      <w:proofErr w:type="spellStart"/>
      <w:r w:rsidRPr="007E192A">
        <w:rPr>
          <w:rFonts w:ascii="Times New Roman" w:hAnsi="Times New Roman" w:cs="Times New Roman"/>
          <w:i/>
          <w:sz w:val="20"/>
          <w:szCs w:val="20"/>
        </w:rPr>
        <w:t>Daena</w:t>
      </w:r>
      <w:proofErr w:type="spellEnd"/>
      <w:r w:rsidRPr="007E192A">
        <w:rPr>
          <w:rFonts w:ascii="Times New Roman" w:hAnsi="Times New Roman" w:cs="Times New Roman"/>
          <w:i/>
          <w:sz w:val="20"/>
          <w:szCs w:val="20"/>
        </w:rPr>
        <w:t xml:space="preserve">: International </w:t>
      </w:r>
      <w:proofErr w:type="spellStart"/>
      <w:r w:rsidRPr="007E192A">
        <w:rPr>
          <w:rFonts w:ascii="Times New Roman" w:hAnsi="Times New Roman" w:cs="Times New Roman"/>
          <w:i/>
          <w:sz w:val="20"/>
          <w:szCs w:val="20"/>
        </w:rPr>
        <w:t>Journal</w:t>
      </w:r>
      <w:proofErr w:type="spellEnd"/>
      <w:r w:rsidRPr="007E192A">
        <w:rPr>
          <w:rFonts w:ascii="Times New Roman" w:hAnsi="Times New Roman" w:cs="Times New Roman"/>
          <w:i/>
          <w:sz w:val="20"/>
          <w:szCs w:val="20"/>
        </w:rPr>
        <w:t xml:space="preserve"> of </w:t>
      </w:r>
      <w:proofErr w:type="spellStart"/>
      <w:r w:rsidRPr="007E192A">
        <w:rPr>
          <w:rFonts w:ascii="Times New Roman" w:hAnsi="Times New Roman" w:cs="Times New Roman"/>
          <w:i/>
          <w:sz w:val="20"/>
          <w:szCs w:val="20"/>
        </w:rPr>
        <w:t>Good</w:t>
      </w:r>
      <w:proofErr w:type="spellEnd"/>
      <w:r w:rsidRPr="007E192A">
        <w:rPr>
          <w:rFonts w:ascii="Times New Roman" w:hAnsi="Times New Roman" w:cs="Times New Roman"/>
          <w:i/>
          <w:sz w:val="20"/>
          <w:szCs w:val="20"/>
        </w:rPr>
        <w:t xml:space="preserve"> </w:t>
      </w:r>
      <w:proofErr w:type="spellStart"/>
      <w:r w:rsidRPr="007E192A">
        <w:rPr>
          <w:rFonts w:ascii="Times New Roman" w:hAnsi="Times New Roman" w:cs="Times New Roman"/>
          <w:i/>
          <w:sz w:val="20"/>
          <w:szCs w:val="20"/>
        </w:rPr>
        <w:t>Conscience</w:t>
      </w:r>
      <w:proofErr w:type="spellEnd"/>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6 (2), 1-16.</w:t>
      </w:r>
    </w:p>
    <w:p w:rsidR="0032283E" w:rsidRPr="007E192A" w:rsidRDefault="0032283E" w:rsidP="00C12B98">
      <w:pPr>
        <w:spacing w:after="0" w:line="360" w:lineRule="auto"/>
        <w:ind w:left="284" w:hanging="284"/>
        <w:jc w:val="both"/>
        <w:rPr>
          <w:rFonts w:ascii="Times New Roman" w:hAnsi="Times New Roman" w:cs="Times New Roman"/>
          <w:sz w:val="20"/>
          <w:szCs w:val="20"/>
        </w:rPr>
      </w:pPr>
      <w:r w:rsidRPr="007E192A">
        <w:rPr>
          <w:rFonts w:ascii="Times New Roman" w:hAnsi="Times New Roman" w:cs="Times New Roman"/>
          <w:sz w:val="20"/>
          <w:szCs w:val="20"/>
        </w:rPr>
        <w:t>Lozano, D., J. Barragán, S. Guerra &amp;</w:t>
      </w:r>
      <w:r w:rsidR="00984A3C" w:rsidRPr="007E192A">
        <w:rPr>
          <w:rFonts w:ascii="Times New Roman" w:hAnsi="Times New Roman" w:cs="Times New Roman"/>
          <w:sz w:val="20"/>
          <w:szCs w:val="20"/>
        </w:rPr>
        <w:t xml:space="preserve"> P. Villalpando. (2012</w:t>
      </w:r>
      <w:r w:rsidRPr="007E192A">
        <w:rPr>
          <w:rFonts w:ascii="Times New Roman" w:hAnsi="Times New Roman" w:cs="Times New Roman"/>
          <w:sz w:val="20"/>
          <w:szCs w:val="20"/>
        </w:rPr>
        <w:t xml:space="preserve">). Factores Mercadológicos Utilizados por las Organizaciones de Producción Cinematográfica (OPC) y su Impacto en las Ingresos en Taquilla. </w:t>
      </w:r>
      <w:r w:rsidRPr="007E192A">
        <w:rPr>
          <w:rFonts w:ascii="Times New Roman" w:hAnsi="Times New Roman" w:cs="Times New Roman"/>
          <w:i/>
          <w:sz w:val="20"/>
          <w:szCs w:val="20"/>
        </w:rPr>
        <w:t>Innovaciones de Negocios</w:t>
      </w:r>
      <w:r w:rsidRPr="007E192A">
        <w:rPr>
          <w:rFonts w:ascii="Times New Roman" w:hAnsi="Times New Roman" w:cs="Times New Roman"/>
          <w:sz w:val="20"/>
          <w:szCs w:val="20"/>
        </w:rPr>
        <w:t xml:space="preserve">. 7 (2), 89-104. </w:t>
      </w:r>
    </w:p>
    <w:p w:rsidR="0032283E" w:rsidRPr="007E192A" w:rsidRDefault="0032283E" w:rsidP="00C12B98">
      <w:pPr>
        <w:spacing w:before="100" w:beforeAutospacing="1" w:after="100" w:afterAutospacing="1" w:line="360" w:lineRule="auto"/>
        <w:ind w:left="284" w:hanging="284"/>
        <w:contextualSpacing/>
        <w:jc w:val="both"/>
        <w:rPr>
          <w:rFonts w:ascii="Times New Roman" w:hAnsi="Times New Roman" w:cs="Times New Roman"/>
          <w:color w:val="000000"/>
          <w:sz w:val="20"/>
          <w:szCs w:val="20"/>
        </w:rPr>
      </w:pPr>
      <w:r w:rsidRPr="007E192A">
        <w:rPr>
          <w:rFonts w:ascii="Times New Roman" w:hAnsi="Times New Roman" w:cs="Times New Roman"/>
          <w:color w:val="000000"/>
          <w:sz w:val="20"/>
          <w:szCs w:val="20"/>
        </w:rPr>
        <w:t xml:space="preserve">Miguel, J. (2004). Factores de Éxito de las Series y las Sagas. </w:t>
      </w:r>
      <w:r w:rsidRPr="007E192A">
        <w:rPr>
          <w:rFonts w:ascii="Times New Roman" w:hAnsi="Times New Roman" w:cs="Times New Roman"/>
          <w:i/>
          <w:color w:val="000000"/>
          <w:sz w:val="20"/>
          <w:szCs w:val="20"/>
        </w:rPr>
        <w:t>Ámbitos</w:t>
      </w:r>
      <w:r w:rsidRPr="007E192A">
        <w:rPr>
          <w:rFonts w:ascii="Times New Roman" w:hAnsi="Times New Roman" w:cs="Times New Roman"/>
          <w:color w:val="000000"/>
          <w:sz w:val="20"/>
          <w:szCs w:val="20"/>
        </w:rPr>
        <w:t>. 11 (12</w:t>
      </w:r>
      <w:proofErr w:type="gramStart"/>
      <w:r w:rsidRPr="007E192A">
        <w:rPr>
          <w:rFonts w:ascii="Times New Roman" w:hAnsi="Times New Roman" w:cs="Times New Roman"/>
          <w:color w:val="000000"/>
          <w:sz w:val="20"/>
          <w:szCs w:val="20"/>
        </w:rPr>
        <w:t>),</w:t>
      </w:r>
      <w:proofErr w:type="gramEnd"/>
      <w:r w:rsidRPr="007E192A">
        <w:rPr>
          <w:rFonts w:ascii="Times New Roman" w:hAnsi="Times New Roman" w:cs="Times New Roman"/>
          <w:color w:val="000000"/>
          <w:sz w:val="20"/>
          <w:szCs w:val="20"/>
        </w:rPr>
        <w:t>465 - 481.</w:t>
      </w:r>
    </w:p>
    <w:p w:rsidR="0032283E" w:rsidRPr="007E192A" w:rsidRDefault="0032283E" w:rsidP="00C12B98">
      <w:pPr>
        <w:spacing w:after="0" w:line="360" w:lineRule="auto"/>
        <w:ind w:left="284" w:hanging="284"/>
        <w:jc w:val="both"/>
        <w:rPr>
          <w:rFonts w:ascii="Times New Roman" w:hAnsi="Times New Roman" w:cs="Times New Roman"/>
          <w:sz w:val="20"/>
          <w:szCs w:val="20"/>
        </w:rPr>
      </w:pPr>
      <w:r w:rsidRPr="007E192A">
        <w:rPr>
          <w:rFonts w:ascii="Times New Roman" w:hAnsi="Times New Roman" w:cs="Times New Roman"/>
          <w:sz w:val="20"/>
          <w:szCs w:val="20"/>
        </w:rPr>
        <w:t xml:space="preserve">Ochoa, H. (2010). La política de promoción de la participación ciudadana del gobierno de Chávez. </w:t>
      </w:r>
      <w:r w:rsidRPr="007E192A">
        <w:rPr>
          <w:rFonts w:ascii="Times New Roman" w:hAnsi="Times New Roman" w:cs="Times New Roman"/>
          <w:i/>
          <w:sz w:val="20"/>
          <w:szCs w:val="20"/>
        </w:rPr>
        <w:t xml:space="preserve">Espacio Abierto Ciudadano Venezolano de Sociología. </w:t>
      </w:r>
      <w:r w:rsidRPr="007E192A">
        <w:rPr>
          <w:rFonts w:ascii="Times New Roman" w:hAnsi="Times New Roman" w:cs="Times New Roman"/>
          <w:sz w:val="20"/>
          <w:szCs w:val="20"/>
        </w:rPr>
        <w:t>19(4), 681-695</w:t>
      </w:r>
    </w:p>
    <w:p w:rsidR="0032283E" w:rsidRPr="007E192A" w:rsidRDefault="0032283E" w:rsidP="00C12B98">
      <w:pPr>
        <w:spacing w:after="0" w:line="360" w:lineRule="auto"/>
        <w:ind w:left="284" w:hanging="284"/>
        <w:jc w:val="both"/>
        <w:rPr>
          <w:rFonts w:ascii="Times New Roman" w:hAnsi="Times New Roman" w:cs="Times New Roman"/>
          <w:sz w:val="20"/>
          <w:szCs w:val="20"/>
          <w:lang w:val="en-US"/>
        </w:rPr>
      </w:pPr>
      <w:proofErr w:type="spellStart"/>
      <w:proofErr w:type="gramStart"/>
      <w:r w:rsidRPr="007E192A">
        <w:rPr>
          <w:rFonts w:ascii="Times New Roman" w:hAnsi="Times New Roman" w:cs="Times New Roman"/>
          <w:sz w:val="20"/>
          <w:szCs w:val="20"/>
          <w:lang w:val="en-US"/>
        </w:rPr>
        <w:t>Pachou</w:t>
      </w:r>
      <w:proofErr w:type="spellEnd"/>
      <w:r w:rsidRPr="007E192A">
        <w:rPr>
          <w:rFonts w:ascii="Times New Roman" w:hAnsi="Times New Roman" w:cs="Times New Roman"/>
          <w:sz w:val="20"/>
          <w:szCs w:val="20"/>
          <w:lang w:val="en-US"/>
        </w:rPr>
        <w:t>, M.; X. Peña &amp; M. Willis (2002).</w:t>
      </w:r>
      <w:proofErr w:type="gramEnd"/>
      <w:r w:rsidRPr="007E192A">
        <w:rPr>
          <w:rFonts w:ascii="Times New Roman" w:hAnsi="Times New Roman" w:cs="Times New Roman"/>
          <w:sz w:val="20"/>
          <w:szCs w:val="20"/>
          <w:lang w:val="en-US"/>
        </w:rPr>
        <w:t xml:space="preserve"> </w:t>
      </w:r>
      <w:r w:rsidRPr="007E192A">
        <w:rPr>
          <w:rFonts w:ascii="Times New Roman" w:hAnsi="Times New Roman" w:cs="Times New Roman"/>
          <w:sz w:val="20"/>
          <w:szCs w:val="20"/>
        </w:rPr>
        <w:t xml:space="preserve">Participación política en América Latina: Un análisis desde la perspectiva de género. </w:t>
      </w:r>
      <w:proofErr w:type="spellStart"/>
      <w:proofErr w:type="gramStart"/>
      <w:r w:rsidRPr="007E192A">
        <w:rPr>
          <w:rFonts w:ascii="Times New Roman" w:hAnsi="Times New Roman" w:cs="Times New Roman"/>
          <w:i/>
          <w:sz w:val="20"/>
          <w:szCs w:val="20"/>
          <w:lang w:val="en-US"/>
        </w:rPr>
        <w:t>Revista</w:t>
      </w:r>
      <w:proofErr w:type="spellEnd"/>
      <w:r w:rsidRPr="007E192A">
        <w:rPr>
          <w:rFonts w:ascii="Times New Roman" w:hAnsi="Times New Roman" w:cs="Times New Roman"/>
          <w:i/>
          <w:sz w:val="20"/>
          <w:szCs w:val="20"/>
          <w:lang w:val="en-US"/>
        </w:rPr>
        <w:t xml:space="preserve"> de </w:t>
      </w:r>
      <w:proofErr w:type="spellStart"/>
      <w:r w:rsidRPr="007E192A">
        <w:rPr>
          <w:rFonts w:ascii="Times New Roman" w:hAnsi="Times New Roman" w:cs="Times New Roman"/>
          <w:i/>
          <w:sz w:val="20"/>
          <w:szCs w:val="20"/>
          <w:lang w:val="en-US"/>
        </w:rPr>
        <w:t>Ciencia</w:t>
      </w:r>
      <w:proofErr w:type="spellEnd"/>
      <w:r w:rsidRPr="007E192A">
        <w:rPr>
          <w:rFonts w:ascii="Times New Roman" w:hAnsi="Times New Roman" w:cs="Times New Roman"/>
          <w:i/>
          <w:sz w:val="20"/>
          <w:szCs w:val="20"/>
          <w:lang w:val="en-US"/>
        </w:rPr>
        <w:t xml:space="preserve"> </w:t>
      </w:r>
      <w:proofErr w:type="spellStart"/>
      <w:r w:rsidRPr="007E192A">
        <w:rPr>
          <w:rFonts w:ascii="Times New Roman" w:hAnsi="Times New Roman" w:cs="Times New Roman"/>
          <w:i/>
          <w:sz w:val="20"/>
          <w:szCs w:val="20"/>
          <w:lang w:val="en-US"/>
        </w:rPr>
        <w:t>Política</w:t>
      </w:r>
      <w:proofErr w:type="spellEnd"/>
      <w:r w:rsidRPr="007E192A">
        <w:rPr>
          <w:rFonts w:ascii="Times New Roman" w:hAnsi="Times New Roman" w:cs="Times New Roman"/>
          <w:i/>
          <w:sz w:val="20"/>
          <w:szCs w:val="20"/>
          <w:lang w:val="en-US"/>
        </w:rPr>
        <w:t>.</w:t>
      </w:r>
      <w:proofErr w:type="gramEnd"/>
      <w:r w:rsidRPr="007E192A">
        <w:rPr>
          <w:rFonts w:ascii="Times New Roman" w:hAnsi="Times New Roman" w:cs="Times New Roman"/>
          <w:sz w:val="20"/>
          <w:szCs w:val="20"/>
          <w:lang w:val="en-US"/>
        </w:rPr>
        <w:t xml:space="preserve"> 32 (2), 359-381.</w:t>
      </w:r>
    </w:p>
    <w:p w:rsidR="0032283E" w:rsidRPr="007E192A" w:rsidRDefault="0032283E" w:rsidP="00C12B98">
      <w:pPr>
        <w:spacing w:after="0" w:line="360" w:lineRule="auto"/>
        <w:ind w:left="284" w:hanging="284"/>
        <w:jc w:val="both"/>
        <w:rPr>
          <w:rFonts w:ascii="Times New Roman" w:hAnsi="Times New Roman" w:cs="Times New Roman"/>
          <w:sz w:val="20"/>
          <w:szCs w:val="20"/>
        </w:rPr>
      </w:pPr>
      <w:r w:rsidRPr="007E192A">
        <w:rPr>
          <w:rFonts w:ascii="Times New Roman" w:hAnsi="Times New Roman" w:cs="Times New Roman"/>
          <w:sz w:val="20"/>
          <w:szCs w:val="20"/>
          <w:lang w:val="en-US"/>
        </w:rPr>
        <w:t xml:space="preserve">Ray, R. (2006). </w:t>
      </w:r>
      <w:proofErr w:type="gramStart"/>
      <w:r w:rsidRPr="007E192A">
        <w:rPr>
          <w:rFonts w:ascii="Times New Roman" w:hAnsi="Times New Roman" w:cs="Times New Roman"/>
          <w:i/>
          <w:sz w:val="20"/>
          <w:szCs w:val="20"/>
          <w:lang w:val="en-US"/>
        </w:rPr>
        <w:t xml:space="preserve">Film studies and the </w:t>
      </w:r>
      <w:proofErr w:type="spellStart"/>
      <w:r w:rsidRPr="007E192A">
        <w:rPr>
          <w:rFonts w:ascii="Times New Roman" w:hAnsi="Times New Roman" w:cs="Times New Roman"/>
          <w:i/>
          <w:sz w:val="20"/>
          <w:szCs w:val="20"/>
          <w:lang w:val="en-US"/>
        </w:rPr>
        <w:t>problemas</w:t>
      </w:r>
      <w:proofErr w:type="spellEnd"/>
      <w:r w:rsidRPr="007E192A">
        <w:rPr>
          <w:rFonts w:ascii="Times New Roman" w:hAnsi="Times New Roman" w:cs="Times New Roman"/>
          <w:i/>
          <w:sz w:val="20"/>
          <w:szCs w:val="20"/>
          <w:lang w:val="en-US"/>
        </w:rPr>
        <w:t xml:space="preserve"> of the New Century</w:t>
      </w:r>
      <w:r w:rsidRPr="007E192A">
        <w:rPr>
          <w:rFonts w:ascii="Times New Roman" w:hAnsi="Times New Roman" w:cs="Times New Roman"/>
          <w:sz w:val="20"/>
          <w:szCs w:val="20"/>
          <w:lang w:val="en-US"/>
        </w:rPr>
        <w:t>.</w:t>
      </w:r>
      <w:proofErr w:type="gramEnd"/>
      <w:r w:rsidRPr="007E192A">
        <w:rPr>
          <w:rFonts w:ascii="Times New Roman" w:hAnsi="Times New Roman" w:cs="Times New Roman"/>
          <w:sz w:val="20"/>
          <w:szCs w:val="20"/>
          <w:lang w:val="en-US"/>
        </w:rPr>
        <w:t xml:space="preserve"> </w:t>
      </w:r>
      <w:r w:rsidRPr="007E192A">
        <w:rPr>
          <w:rFonts w:ascii="Times New Roman" w:hAnsi="Times New Roman" w:cs="Times New Roman"/>
          <w:sz w:val="20"/>
          <w:szCs w:val="20"/>
        </w:rPr>
        <w:t xml:space="preserve">Nueva Inglaterra. New </w:t>
      </w:r>
      <w:proofErr w:type="spellStart"/>
      <w:r w:rsidRPr="007E192A">
        <w:rPr>
          <w:rFonts w:ascii="Times New Roman" w:hAnsi="Times New Roman" w:cs="Times New Roman"/>
          <w:sz w:val="20"/>
          <w:szCs w:val="20"/>
        </w:rPr>
        <w:t>England</w:t>
      </w:r>
      <w:proofErr w:type="spellEnd"/>
      <w:r w:rsidRPr="007E192A">
        <w:rPr>
          <w:rFonts w:ascii="Times New Roman" w:hAnsi="Times New Roman" w:cs="Times New Roman"/>
          <w:sz w:val="20"/>
          <w:szCs w:val="20"/>
        </w:rPr>
        <w:t xml:space="preserve"> </w:t>
      </w:r>
      <w:proofErr w:type="spellStart"/>
      <w:r w:rsidRPr="007E192A">
        <w:rPr>
          <w:rFonts w:ascii="Times New Roman" w:hAnsi="Times New Roman" w:cs="Times New Roman"/>
          <w:sz w:val="20"/>
          <w:szCs w:val="20"/>
        </w:rPr>
        <w:t>Review</w:t>
      </w:r>
      <w:proofErr w:type="spellEnd"/>
      <w:r w:rsidRPr="007E192A">
        <w:rPr>
          <w:rFonts w:ascii="Times New Roman" w:hAnsi="Times New Roman" w:cs="Times New Roman"/>
          <w:sz w:val="20"/>
          <w:szCs w:val="20"/>
        </w:rPr>
        <w:t xml:space="preserve">. </w:t>
      </w:r>
    </w:p>
    <w:p w:rsidR="0032283E" w:rsidRPr="007E192A" w:rsidRDefault="0032283E" w:rsidP="00C12B98">
      <w:pPr>
        <w:spacing w:after="0" w:line="360" w:lineRule="auto"/>
        <w:ind w:left="284" w:hanging="284"/>
        <w:jc w:val="both"/>
        <w:rPr>
          <w:rFonts w:ascii="Times New Roman" w:hAnsi="Times New Roman" w:cs="Times New Roman"/>
          <w:sz w:val="20"/>
          <w:szCs w:val="20"/>
        </w:rPr>
      </w:pPr>
      <w:proofErr w:type="spellStart"/>
      <w:r w:rsidRPr="007E192A">
        <w:rPr>
          <w:rFonts w:ascii="Times New Roman" w:hAnsi="Times New Roman" w:cs="Times New Roman"/>
          <w:sz w:val="20"/>
          <w:szCs w:val="20"/>
        </w:rPr>
        <w:t>Reigosa</w:t>
      </w:r>
      <w:proofErr w:type="spellEnd"/>
      <w:r w:rsidRPr="007E192A">
        <w:rPr>
          <w:rFonts w:ascii="Times New Roman" w:hAnsi="Times New Roman" w:cs="Times New Roman"/>
          <w:sz w:val="20"/>
          <w:szCs w:val="20"/>
        </w:rPr>
        <w:t xml:space="preserve">, S. &amp; A. Rodríguez. (2008). Relaciones entre escuela y TV: hacer visible lo invisible. </w:t>
      </w:r>
      <w:r w:rsidRPr="007E192A">
        <w:rPr>
          <w:rFonts w:ascii="Times New Roman" w:hAnsi="Times New Roman" w:cs="Times New Roman"/>
          <w:i/>
          <w:sz w:val="20"/>
          <w:szCs w:val="20"/>
        </w:rPr>
        <w:t xml:space="preserve">Revista científica de comunicación. </w:t>
      </w:r>
      <w:r w:rsidRPr="007E192A">
        <w:rPr>
          <w:rFonts w:ascii="Times New Roman" w:hAnsi="Times New Roman" w:cs="Times New Roman"/>
          <w:sz w:val="20"/>
          <w:szCs w:val="20"/>
        </w:rPr>
        <w:t>31 (16), 577 – 582.</w:t>
      </w:r>
    </w:p>
    <w:p w:rsidR="0032283E" w:rsidRPr="007E192A" w:rsidRDefault="0032283E" w:rsidP="00C12B98">
      <w:pPr>
        <w:spacing w:before="40" w:after="40" w:line="360" w:lineRule="auto"/>
        <w:ind w:left="284" w:hanging="284"/>
        <w:jc w:val="both"/>
        <w:rPr>
          <w:rFonts w:ascii="Times New Roman" w:hAnsi="Times New Roman" w:cs="Times New Roman"/>
          <w:sz w:val="20"/>
          <w:szCs w:val="20"/>
        </w:rPr>
      </w:pPr>
      <w:r w:rsidRPr="007E192A">
        <w:rPr>
          <w:rFonts w:ascii="Times New Roman" w:hAnsi="Times New Roman" w:cs="Times New Roman"/>
          <w:sz w:val="20"/>
          <w:szCs w:val="20"/>
        </w:rPr>
        <w:t xml:space="preserve">Russell, T. y </w:t>
      </w:r>
      <w:proofErr w:type="spellStart"/>
      <w:r w:rsidRPr="007E192A">
        <w:rPr>
          <w:rFonts w:ascii="Times New Roman" w:hAnsi="Times New Roman" w:cs="Times New Roman"/>
          <w:sz w:val="20"/>
          <w:szCs w:val="20"/>
        </w:rPr>
        <w:t>Lane</w:t>
      </w:r>
      <w:proofErr w:type="spellEnd"/>
      <w:r w:rsidRPr="007E192A">
        <w:rPr>
          <w:rFonts w:ascii="Times New Roman" w:hAnsi="Times New Roman" w:cs="Times New Roman"/>
          <w:sz w:val="20"/>
          <w:szCs w:val="20"/>
        </w:rPr>
        <w:t xml:space="preserve">, R. (2001). </w:t>
      </w:r>
      <w:r w:rsidRPr="007E192A">
        <w:rPr>
          <w:rFonts w:ascii="Times New Roman" w:hAnsi="Times New Roman" w:cs="Times New Roman"/>
          <w:i/>
          <w:sz w:val="20"/>
          <w:szCs w:val="20"/>
        </w:rPr>
        <w:t>Publicidad.</w:t>
      </w:r>
      <w:r w:rsidRPr="007E192A">
        <w:rPr>
          <w:rFonts w:ascii="Times New Roman" w:hAnsi="Times New Roman" w:cs="Times New Roman"/>
          <w:sz w:val="20"/>
          <w:szCs w:val="20"/>
        </w:rPr>
        <w:t xml:space="preserve"> México.</w:t>
      </w:r>
      <w:r w:rsidR="00CD6796" w:rsidRPr="007E192A">
        <w:rPr>
          <w:rFonts w:ascii="Times New Roman" w:hAnsi="Times New Roman" w:cs="Times New Roman"/>
          <w:sz w:val="20"/>
          <w:szCs w:val="20"/>
        </w:rPr>
        <w:t xml:space="preserve"> Pearson Educación</w:t>
      </w:r>
      <w:r w:rsidRPr="007E192A">
        <w:rPr>
          <w:rFonts w:ascii="Times New Roman" w:hAnsi="Times New Roman" w:cs="Times New Roman"/>
          <w:sz w:val="20"/>
          <w:szCs w:val="20"/>
        </w:rPr>
        <w:t>, S.A.</w:t>
      </w:r>
      <w:r w:rsidR="00CD6796" w:rsidRPr="007E192A">
        <w:rPr>
          <w:rFonts w:ascii="Times New Roman" w:hAnsi="Times New Roman" w:cs="Times New Roman"/>
          <w:sz w:val="20"/>
          <w:szCs w:val="20"/>
        </w:rPr>
        <w:t xml:space="preserve"> </w:t>
      </w:r>
      <w:r w:rsidRPr="007E192A">
        <w:rPr>
          <w:rFonts w:ascii="Times New Roman" w:hAnsi="Times New Roman" w:cs="Times New Roman"/>
          <w:sz w:val="20"/>
          <w:szCs w:val="20"/>
        </w:rPr>
        <w:t xml:space="preserve">de C.V. </w:t>
      </w:r>
    </w:p>
    <w:p w:rsidR="0032283E" w:rsidRPr="007E192A" w:rsidRDefault="0032283E" w:rsidP="00C12B98">
      <w:pPr>
        <w:spacing w:after="0" w:line="360" w:lineRule="auto"/>
        <w:ind w:left="284" w:hanging="284"/>
        <w:jc w:val="both"/>
        <w:rPr>
          <w:rFonts w:ascii="Times New Roman" w:hAnsi="Times New Roman" w:cs="Times New Roman"/>
          <w:sz w:val="20"/>
          <w:szCs w:val="20"/>
          <w:lang w:val="en-US"/>
        </w:rPr>
      </w:pPr>
      <w:proofErr w:type="spellStart"/>
      <w:r w:rsidRPr="007E192A">
        <w:rPr>
          <w:rFonts w:ascii="Times New Roman" w:hAnsi="Times New Roman" w:cs="Times New Roman"/>
          <w:sz w:val="20"/>
          <w:szCs w:val="20"/>
        </w:rPr>
        <w:t>Sermeño</w:t>
      </w:r>
      <w:proofErr w:type="spellEnd"/>
      <w:r w:rsidRPr="007E192A">
        <w:rPr>
          <w:rFonts w:ascii="Times New Roman" w:hAnsi="Times New Roman" w:cs="Times New Roman"/>
          <w:sz w:val="20"/>
          <w:szCs w:val="20"/>
        </w:rPr>
        <w:t xml:space="preserve">, A. (2006). Democracia y participación política: los retos del presente. </w:t>
      </w:r>
      <w:proofErr w:type="spellStart"/>
      <w:proofErr w:type="gramStart"/>
      <w:r w:rsidRPr="007E192A">
        <w:rPr>
          <w:rFonts w:ascii="Times New Roman" w:hAnsi="Times New Roman" w:cs="Times New Roman"/>
          <w:i/>
          <w:sz w:val="20"/>
          <w:szCs w:val="20"/>
          <w:lang w:val="en-US"/>
        </w:rPr>
        <w:t>Andamios</w:t>
      </w:r>
      <w:proofErr w:type="spellEnd"/>
      <w:r w:rsidRPr="007E192A">
        <w:rPr>
          <w:rFonts w:ascii="Times New Roman" w:hAnsi="Times New Roman" w:cs="Times New Roman"/>
          <w:i/>
          <w:sz w:val="20"/>
          <w:szCs w:val="20"/>
          <w:lang w:val="en-US"/>
        </w:rPr>
        <w:t>.</w:t>
      </w:r>
      <w:proofErr w:type="gramEnd"/>
      <w:r w:rsidRPr="007E192A">
        <w:rPr>
          <w:rFonts w:ascii="Times New Roman" w:hAnsi="Times New Roman" w:cs="Times New Roman"/>
          <w:i/>
          <w:sz w:val="20"/>
          <w:szCs w:val="20"/>
          <w:lang w:val="en-US"/>
        </w:rPr>
        <w:t xml:space="preserve"> </w:t>
      </w:r>
      <w:r w:rsidRPr="007E192A">
        <w:rPr>
          <w:rFonts w:ascii="Times New Roman" w:hAnsi="Times New Roman" w:cs="Times New Roman"/>
          <w:sz w:val="20"/>
          <w:szCs w:val="20"/>
          <w:lang w:val="en-US"/>
        </w:rPr>
        <w:t>2(4), 7-33.</w:t>
      </w:r>
    </w:p>
    <w:p w:rsidR="0032283E" w:rsidRPr="007E192A" w:rsidRDefault="0032283E" w:rsidP="00C12B98">
      <w:pPr>
        <w:spacing w:after="0" w:line="360" w:lineRule="auto"/>
        <w:ind w:left="284" w:hanging="284"/>
        <w:jc w:val="both"/>
        <w:rPr>
          <w:rFonts w:ascii="Times New Roman" w:hAnsi="Times New Roman" w:cs="Times New Roman"/>
          <w:sz w:val="20"/>
          <w:szCs w:val="20"/>
        </w:rPr>
      </w:pPr>
      <w:proofErr w:type="spellStart"/>
      <w:r w:rsidRPr="007E192A">
        <w:rPr>
          <w:rFonts w:ascii="Times New Roman" w:hAnsi="Times New Roman" w:cs="Times New Roman"/>
          <w:sz w:val="20"/>
          <w:szCs w:val="20"/>
          <w:lang w:val="en-US"/>
        </w:rPr>
        <w:t>Surmeli</w:t>
      </w:r>
      <w:proofErr w:type="spellEnd"/>
      <w:r w:rsidRPr="007E192A">
        <w:rPr>
          <w:rFonts w:ascii="Times New Roman" w:hAnsi="Times New Roman" w:cs="Times New Roman"/>
          <w:sz w:val="20"/>
          <w:szCs w:val="20"/>
          <w:lang w:val="en-US"/>
        </w:rPr>
        <w:t xml:space="preserve">, H. (2012). Examination the effect of science fiction films on science education students. </w:t>
      </w:r>
      <w:proofErr w:type="spellStart"/>
      <w:r w:rsidRPr="007E192A">
        <w:rPr>
          <w:rFonts w:ascii="Times New Roman" w:hAnsi="Times New Roman" w:cs="Times New Roman"/>
          <w:i/>
          <w:sz w:val="20"/>
          <w:szCs w:val="20"/>
        </w:rPr>
        <w:t>Procedia</w:t>
      </w:r>
      <w:proofErr w:type="spellEnd"/>
      <w:r w:rsidRPr="007E192A">
        <w:rPr>
          <w:rFonts w:ascii="Times New Roman" w:hAnsi="Times New Roman" w:cs="Times New Roman"/>
          <w:i/>
          <w:sz w:val="20"/>
          <w:szCs w:val="20"/>
        </w:rPr>
        <w:t xml:space="preserve"> social and </w:t>
      </w:r>
      <w:proofErr w:type="spellStart"/>
      <w:r w:rsidRPr="007E192A">
        <w:rPr>
          <w:rFonts w:ascii="Times New Roman" w:hAnsi="Times New Roman" w:cs="Times New Roman"/>
          <w:i/>
          <w:sz w:val="20"/>
          <w:szCs w:val="20"/>
        </w:rPr>
        <w:t>behavioral</w:t>
      </w:r>
      <w:proofErr w:type="spellEnd"/>
      <w:r w:rsidRPr="007E192A">
        <w:rPr>
          <w:rFonts w:ascii="Times New Roman" w:hAnsi="Times New Roman" w:cs="Times New Roman"/>
          <w:i/>
          <w:sz w:val="20"/>
          <w:szCs w:val="20"/>
        </w:rPr>
        <w:t xml:space="preserve"> </w:t>
      </w:r>
      <w:proofErr w:type="spellStart"/>
      <w:r w:rsidRPr="007E192A">
        <w:rPr>
          <w:rFonts w:ascii="Times New Roman" w:hAnsi="Times New Roman" w:cs="Times New Roman"/>
          <w:i/>
          <w:sz w:val="20"/>
          <w:szCs w:val="20"/>
        </w:rPr>
        <w:t>sciences</w:t>
      </w:r>
      <w:proofErr w:type="spellEnd"/>
      <w:r w:rsidRPr="007E192A">
        <w:rPr>
          <w:rFonts w:ascii="Times New Roman" w:hAnsi="Times New Roman" w:cs="Times New Roman"/>
          <w:i/>
          <w:sz w:val="20"/>
          <w:szCs w:val="20"/>
        </w:rPr>
        <w:t>,</w:t>
      </w:r>
      <w:r w:rsidRPr="007E192A">
        <w:rPr>
          <w:rFonts w:ascii="Times New Roman" w:hAnsi="Times New Roman" w:cs="Times New Roman"/>
          <w:sz w:val="20"/>
          <w:szCs w:val="20"/>
        </w:rPr>
        <w:t xml:space="preserve"> 47, (2012),</w:t>
      </w:r>
      <w:r w:rsidRPr="007E192A">
        <w:rPr>
          <w:rFonts w:ascii="Times New Roman" w:hAnsi="Times New Roman" w:cs="Times New Roman"/>
          <w:i/>
          <w:sz w:val="20"/>
          <w:szCs w:val="20"/>
        </w:rPr>
        <w:t xml:space="preserve"> </w:t>
      </w:r>
      <w:r w:rsidRPr="007E192A">
        <w:rPr>
          <w:rFonts w:ascii="Times New Roman" w:hAnsi="Times New Roman" w:cs="Times New Roman"/>
          <w:sz w:val="20"/>
          <w:szCs w:val="20"/>
        </w:rPr>
        <w:t>1012-1016.</w:t>
      </w:r>
    </w:p>
    <w:p w:rsidR="0032283E" w:rsidRPr="007E192A" w:rsidRDefault="0032283E" w:rsidP="00C12B98">
      <w:pPr>
        <w:spacing w:after="0" w:line="360" w:lineRule="auto"/>
        <w:ind w:left="284" w:hanging="284"/>
        <w:jc w:val="both"/>
        <w:rPr>
          <w:rFonts w:ascii="Times New Roman" w:hAnsi="Times New Roman" w:cs="Times New Roman"/>
          <w:sz w:val="20"/>
          <w:szCs w:val="20"/>
          <w:lang w:val="en-US"/>
        </w:rPr>
      </w:pPr>
      <w:proofErr w:type="spellStart"/>
      <w:r w:rsidRPr="007E192A">
        <w:rPr>
          <w:rFonts w:ascii="Times New Roman" w:hAnsi="Times New Roman" w:cs="Times New Roman"/>
          <w:sz w:val="20"/>
          <w:szCs w:val="20"/>
        </w:rPr>
        <w:t>Taguenca</w:t>
      </w:r>
      <w:proofErr w:type="spellEnd"/>
      <w:r w:rsidRPr="007E192A">
        <w:rPr>
          <w:rFonts w:ascii="Times New Roman" w:hAnsi="Times New Roman" w:cs="Times New Roman"/>
          <w:sz w:val="20"/>
          <w:szCs w:val="20"/>
        </w:rPr>
        <w:t xml:space="preserve">, J. &amp; B. Lugo (2010). Participación de la democracia de los jóvenes mexicanos. </w:t>
      </w:r>
      <w:proofErr w:type="spellStart"/>
      <w:r w:rsidRPr="007E192A">
        <w:rPr>
          <w:rFonts w:ascii="Times New Roman" w:hAnsi="Times New Roman" w:cs="Times New Roman"/>
          <w:i/>
          <w:sz w:val="20"/>
          <w:szCs w:val="20"/>
          <w:lang w:val="en-US"/>
        </w:rPr>
        <w:t>Política</w:t>
      </w:r>
      <w:proofErr w:type="spellEnd"/>
      <w:r w:rsidRPr="007E192A">
        <w:rPr>
          <w:rFonts w:ascii="Times New Roman" w:hAnsi="Times New Roman" w:cs="Times New Roman"/>
          <w:i/>
          <w:sz w:val="20"/>
          <w:szCs w:val="20"/>
          <w:lang w:val="en-US"/>
        </w:rPr>
        <w:t xml:space="preserve"> y </w:t>
      </w:r>
      <w:proofErr w:type="spellStart"/>
      <w:r w:rsidRPr="007E192A">
        <w:rPr>
          <w:rFonts w:ascii="Times New Roman" w:hAnsi="Times New Roman" w:cs="Times New Roman"/>
          <w:i/>
          <w:sz w:val="20"/>
          <w:szCs w:val="20"/>
          <w:lang w:val="en-US"/>
        </w:rPr>
        <w:t>Gobierno</w:t>
      </w:r>
      <w:proofErr w:type="spellEnd"/>
      <w:r w:rsidRPr="007E192A">
        <w:rPr>
          <w:rFonts w:ascii="Times New Roman" w:hAnsi="Times New Roman" w:cs="Times New Roman"/>
          <w:sz w:val="20"/>
          <w:szCs w:val="20"/>
          <w:lang w:val="en-US"/>
        </w:rPr>
        <w:t>. 18 (2)</w:t>
      </w:r>
      <w:proofErr w:type="gramStart"/>
      <w:r w:rsidRPr="007E192A">
        <w:rPr>
          <w:rFonts w:ascii="Times New Roman" w:hAnsi="Times New Roman" w:cs="Times New Roman"/>
          <w:sz w:val="20"/>
          <w:szCs w:val="20"/>
          <w:lang w:val="en-US"/>
        </w:rPr>
        <w:t>,179</w:t>
      </w:r>
      <w:proofErr w:type="gramEnd"/>
      <w:r w:rsidRPr="007E192A">
        <w:rPr>
          <w:rFonts w:ascii="Times New Roman" w:hAnsi="Times New Roman" w:cs="Times New Roman"/>
          <w:sz w:val="20"/>
          <w:szCs w:val="20"/>
          <w:lang w:val="en-US"/>
        </w:rPr>
        <w:t>-230.</w:t>
      </w:r>
    </w:p>
    <w:p w:rsidR="0032283E" w:rsidRPr="007E192A" w:rsidRDefault="0032283E" w:rsidP="00C12B98">
      <w:pPr>
        <w:spacing w:after="0" w:line="360" w:lineRule="auto"/>
        <w:ind w:left="284" w:hanging="284"/>
        <w:jc w:val="both"/>
        <w:rPr>
          <w:rFonts w:ascii="Times New Roman" w:hAnsi="Times New Roman" w:cs="Times New Roman"/>
          <w:sz w:val="20"/>
          <w:szCs w:val="20"/>
          <w:lang w:val="en-US"/>
        </w:rPr>
      </w:pPr>
      <w:proofErr w:type="spellStart"/>
      <w:r w:rsidRPr="007E192A">
        <w:rPr>
          <w:rFonts w:ascii="Times New Roman" w:hAnsi="Times New Roman" w:cs="Times New Roman"/>
          <w:sz w:val="20"/>
          <w:szCs w:val="20"/>
          <w:lang w:val="en-US"/>
        </w:rPr>
        <w:t>Tewell</w:t>
      </w:r>
      <w:proofErr w:type="spellEnd"/>
      <w:r w:rsidRPr="007E192A">
        <w:rPr>
          <w:rFonts w:ascii="Times New Roman" w:hAnsi="Times New Roman" w:cs="Times New Roman"/>
          <w:sz w:val="20"/>
          <w:szCs w:val="20"/>
          <w:lang w:val="en-US"/>
        </w:rPr>
        <w:t xml:space="preserve">, E. (2014). </w:t>
      </w:r>
      <w:proofErr w:type="gramStart"/>
      <w:r w:rsidRPr="007E192A">
        <w:rPr>
          <w:rFonts w:ascii="Times New Roman" w:hAnsi="Times New Roman" w:cs="Times New Roman"/>
          <w:sz w:val="20"/>
          <w:szCs w:val="20"/>
          <w:lang w:val="en-US"/>
        </w:rPr>
        <w:t>Tying Television Comedies to Information Literacy: A Mixed Methods Investigation.</w:t>
      </w:r>
      <w:proofErr w:type="gramEnd"/>
      <w:r w:rsidRPr="007E192A">
        <w:rPr>
          <w:rFonts w:ascii="Times New Roman" w:hAnsi="Times New Roman" w:cs="Times New Roman"/>
          <w:sz w:val="20"/>
          <w:szCs w:val="20"/>
          <w:lang w:val="en-US"/>
        </w:rPr>
        <w:t xml:space="preserve"> </w:t>
      </w:r>
      <w:proofErr w:type="gramStart"/>
      <w:r w:rsidRPr="007E192A">
        <w:rPr>
          <w:rFonts w:ascii="Times New Roman" w:hAnsi="Times New Roman" w:cs="Times New Roman"/>
          <w:i/>
          <w:sz w:val="20"/>
          <w:szCs w:val="20"/>
          <w:lang w:val="en-US"/>
        </w:rPr>
        <w:t>The Journal of Academic Librarianship.</w:t>
      </w:r>
      <w:proofErr w:type="gramEnd"/>
      <w:r w:rsidRPr="007E192A">
        <w:rPr>
          <w:rFonts w:ascii="Times New Roman" w:hAnsi="Times New Roman" w:cs="Times New Roman"/>
          <w:i/>
          <w:sz w:val="20"/>
          <w:szCs w:val="20"/>
          <w:lang w:val="en-US"/>
        </w:rPr>
        <w:t xml:space="preserve"> </w:t>
      </w:r>
      <w:r w:rsidRPr="007E192A">
        <w:rPr>
          <w:rFonts w:ascii="Times New Roman" w:hAnsi="Times New Roman" w:cs="Times New Roman"/>
          <w:sz w:val="20"/>
          <w:szCs w:val="20"/>
          <w:lang w:val="en-US"/>
        </w:rPr>
        <w:t>40 (2)</w:t>
      </w:r>
      <w:r w:rsidRPr="007E192A">
        <w:rPr>
          <w:rFonts w:ascii="Times New Roman" w:hAnsi="Times New Roman" w:cs="Times New Roman"/>
          <w:i/>
          <w:sz w:val="20"/>
          <w:szCs w:val="20"/>
          <w:lang w:val="en-US"/>
        </w:rPr>
        <w:t xml:space="preserve">, </w:t>
      </w:r>
      <w:r w:rsidRPr="007E192A">
        <w:rPr>
          <w:rFonts w:ascii="Times New Roman" w:hAnsi="Times New Roman" w:cs="Times New Roman"/>
          <w:sz w:val="20"/>
          <w:szCs w:val="20"/>
          <w:lang w:val="en-US"/>
        </w:rPr>
        <w:t>134-141.</w:t>
      </w:r>
    </w:p>
    <w:p w:rsidR="0032283E" w:rsidRPr="007E192A" w:rsidRDefault="0032283E" w:rsidP="00C12B98">
      <w:pPr>
        <w:spacing w:after="0" w:line="360" w:lineRule="auto"/>
        <w:ind w:left="284" w:hanging="284"/>
        <w:jc w:val="both"/>
        <w:rPr>
          <w:rFonts w:ascii="Times New Roman" w:hAnsi="Times New Roman" w:cs="Times New Roman"/>
          <w:i/>
          <w:sz w:val="20"/>
          <w:szCs w:val="20"/>
        </w:rPr>
      </w:pPr>
      <w:r w:rsidRPr="004D2EC4">
        <w:rPr>
          <w:rFonts w:ascii="Times New Roman" w:hAnsi="Times New Roman" w:cs="Times New Roman"/>
          <w:sz w:val="20"/>
          <w:szCs w:val="20"/>
        </w:rPr>
        <w:t>Tobías, A. (2000). Valo</w:t>
      </w:r>
      <w:r w:rsidR="00CD6796" w:rsidRPr="004D2EC4">
        <w:rPr>
          <w:rFonts w:ascii="Times New Roman" w:hAnsi="Times New Roman" w:cs="Times New Roman"/>
          <w:sz w:val="20"/>
          <w:szCs w:val="20"/>
        </w:rPr>
        <w:t>res humanos</w:t>
      </w:r>
      <w:r w:rsidRPr="004D2EC4">
        <w:rPr>
          <w:rFonts w:ascii="Times New Roman" w:hAnsi="Times New Roman" w:cs="Times New Roman"/>
          <w:sz w:val="20"/>
          <w:szCs w:val="20"/>
        </w:rPr>
        <w:t xml:space="preserve">, México. </w:t>
      </w:r>
      <w:r w:rsidRPr="007E192A">
        <w:rPr>
          <w:rFonts w:ascii="Times New Roman" w:hAnsi="Times New Roman" w:cs="Times New Roman"/>
          <w:i/>
          <w:sz w:val="20"/>
          <w:szCs w:val="20"/>
        </w:rPr>
        <w:t>Ediciones Diana González</w:t>
      </w:r>
    </w:p>
    <w:p w:rsidR="00CD6796" w:rsidRPr="007E192A" w:rsidRDefault="00CD6796" w:rsidP="00C12B98">
      <w:pPr>
        <w:spacing w:after="0" w:line="360" w:lineRule="auto"/>
        <w:jc w:val="both"/>
        <w:rPr>
          <w:rFonts w:ascii="Times New Roman" w:hAnsi="Times New Roman" w:cs="Times New Roman"/>
          <w:b/>
          <w:sz w:val="20"/>
          <w:szCs w:val="20"/>
        </w:rPr>
      </w:pPr>
    </w:p>
    <w:p w:rsidR="00F857A0" w:rsidRPr="007E192A" w:rsidRDefault="00F857A0" w:rsidP="00C12B98">
      <w:pPr>
        <w:spacing w:after="0" w:line="360" w:lineRule="auto"/>
        <w:jc w:val="both"/>
        <w:rPr>
          <w:rFonts w:ascii="Times New Roman" w:hAnsi="Times New Roman" w:cs="Times New Roman"/>
          <w:b/>
          <w:sz w:val="20"/>
          <w:szCs w:val="20"/>
        </w:rPr>
      </w:pPr>
      <w:r w:rsidRPr="007E192A">
        <w:rPr>
          <w:rFonts w:ascii="Times New Roman" w:hAnsi="Times New Roman" w:cs="Times New Roman"/>
          <w:b/>
          <w:sz w:val="20"/>
          <w:szCs w:val="20"/>
        </w:rPr>
        <w:t>Páginas de Internet consultadas</w:t>
      </w:r>
    </w:p>
    <w:p w:rsidR="00EB0647" w:rsidRPr="007E192A" w:rsidRDefault="00EB0647" w:rsidP="00C12B98">
      <w:pPr>
        <w:spacing w:after="0" w:line="360" w:lineRule="auto"/>
        <w:jc w:val="both"/>
        <w:rPr>
          <w:rFonts w:ascii="Times New Roman" w:hAnsi="Times New Roman" w:cs="Times New Roman"/>
          <w:sz w:val="20"/>
          <w:szCs w:val="20"/>
        </w:rPr>
      </w:pPr>
      <w:r w:rsidRPr="007E192A">
        <w:rPr>
          <w:rFonts w:ascii="Times New Roman" w:hAnsi="Times New Roman" w:cs="Times New Roman"/>
          <w:sz w:val="20"/>
          <w:szCs w:val="20"/>
        </w:rPr>
        <w:lastRenderedPageBreak/>
        <w:t>http://www.conarte.org.mx/cine-video/</w:t>
      </w:r>
    </w:p>
    <w:p w:rsidR="00156885" w:rsidRPr="007E192A" w:rsidRDefault="004D2EC4" w:rsidP="00C12B98">
      <w:pPr>
        <w:spacing w:after="0" w:line="360" w:lineRule="auto"/>
        <w:jc w:val="both"/>
        <w:rPr>
          <w:rFonts w:ascii="Times New Roman" w:hAnsi="Times New Roman" w:cs="Times New Roman"/>
          <w:color w:val="000000" w:themeColor="text1"/>
          <w:sz w:val="20"/>
          <w:szCs w:val="20"/>
        </w:rPr>
      </w:pPr>
      <w:hyperlink r:id="rId18" w:history="1">
        <w:r w:rsidR="00156885" w:rsidRPr="007E192A">
          <w:rPr>
            <w:rStyle w:val="Hipervnculo"/>
            <w:rFonts w:ascii="Times New Roman" w:hAnsi="Times New Roman" w:cs="Times New Roman"/>
            <w:color w:val="000000" w:themeColor="text1"/>
            <w:sz w:val="20"/>
            <w:szCs w:val="20"/>
            <w:u w:val="none"/>
          </w:rPr>
          <w:t>http://www.foxplay.com/mx/show/6998-american-horror-story</w:t>
        </w:r>
      </w:hyperlink>
    </w:p>
    <w:p w:rsidR="00C97C26" w:rsidRPr="007E192A" w:rsidRDefault="004D2EC4" w:rsidP="00C12B98">
      <w:pPr>
        <w:spacing w:after="0" w:line="360" w:lineRule="auto"/>
        <w:jc w:val="both"/>
        <w:rPr>
          <w:rFonts w:ascii="Times New Roman" w:hAnsi="Times New Roman" w:cs="Times New Roman"/>
          <w:sz w:val="20"/>
          <w:szCs w:val="20"/>
        </w:rPr>
      </w:pPr>
      <w:hyperlink r:id="rId19" w:history="1">
        <w:r w:rsidR="00594331" w:rsidRPr="007E192A">
          <w:rPr>
            <w:rStyle w:val="Hipervnculo"/>
            <w:rFonts w:ascii="Times New Roman" w:hAnsi="Times New Roman" w:cs="Times New Roman"/>
            <w:color w:val="000000" w:themeColor="text1"/>
            <w:sz w:val="20"/>
            <w:szCs w:val="20"/>
            <w:u w:val="none"/>
          </w:rPr>
          <w:t>http://www.netflix.com/wimovie/70178217?mqso=81003565&amp;locale=es-</w:t>
        </w:r>
      </w:hyperlink>
      <w:r w:rsidR="00CD6796" w:rsidRPr="007E192A">
        <w:rPr>
          <w:rFonts w:ascii="Times New Roman" w:hAnsi="Times New Roman" w:cs="Times New Roman"/>
          <w:sz w:val="20"/>
          <w:szCs w:val="20"/>
        </w:rPr>
        <w:t xml:space="preserve"> </w:t>
      </w:r>
    </w:p>
    <w:p w:rsidR="00D16F53" w:rsidRPr="007E192A" w:rsidRDefault="00D16F53" w:rsidP="00C12B98">
      <w:pPr>
        <w:spacing w:after="0" w:line="360" w:lineRule="auto"/>
        <w:jc w:val="both"/>
        <w:rPr>
          <w:rFonts w:ascii="Times New Roman" w:hAnsi="Times New Roman" w:cs="Times New Roman"/>
          <w:b/>
          <w:sz w:val="20"/>
          <w:szCs w:val="20"/>
        </w:rPr>
      </w:pPr>
    </w:p>
    <w:p w:rsidR="00DC4F61" w:rsidRPr="007E192A" w:rsidRDefault="00F857A0" w:rsidP="00C12B98">
      <w:pPr>
        <w:spacing w:after="0" w:line="360" w:lineRule="auto"/>
        <w:jc w:val="both"/>
        <w:rPr>
          <w:rFonts w:ascii="Times New Roman" w:hAnsi="Times New Roman" w:cs="Times New Roman"/>
          <w:b/>
          <w:sz w:val="20"/>
          <w:szCs w:val="20"/>
          <w:lang w:val="en-US"/>
        </w:rPr>
      </w:pPr>
      <w:r w:rsidRPr="007E192A">
        <w:rPr>
          <w:rFonts w:ascii="Times New Roman" w:hAnsi="Times New Roman" w:cs="Times New Roman"/>
          <w:b/>
          <w:sz w:val="20"/>
          <w:szCs w:val="20"/>
          <w:lang w:val="en-US"/>
        </w:rPr>
        <w:t xml:space="preserve">Material audiovisual </w:t>
      </w:r>
    </w:p>
    <w:p w:rsidR="00F857A0" w:rsidRPr="007E192A" w:rsidRDefault="00F857A0" w:rsidP="00C12B98">
      <w:pPr>
        <w:spacing w:after="0" w:line="360" w:lineRule="auto"/>
        <w:jc w:val="both"/>
        <w:rPr>
          <w:rFonts w:ascii="Times New Roman" w:hAnsi="Times New Roman" w:cs="Times New Roman"/>
          <w:b/>
          <w:sz w:val="20"/>
          <w:szCs w:val="20"/>
        </w:rPr>
      </w:pPr>
      <w:proofErr w:type="gramStart"/>
      <w:r w:rsidRPr="007E192A">
        <w:rPr>
          <w:rFonts w:ascii="Times New Roman" w:hAnsi="Times New Roman" w:cs="Times New Roman"/>
          <w:sz w:val="20"/>
          <w:szCs w:val="20"/>
          <w:lang w:val="en-US"/>
        </w:rPr>
        <w:t>Fincher, D. (2013).</w:t>
      </w:r>
      <w:proofErr w:type="gramEnd"/>
      <w:r w:rsidRPr="007E192A">
        <w:rPr>
          <w:rFonts w:ascii="Times New Roman" w:hAnsi="Times New Roman" w:cs="Times New Roman"/>
          <w:sz w:val="20"/>
          <w:szCs w:val="20"/>
          <w:lang w:val="en-US"/>
        </w:rPr>
        <w:t xml:space="preserve"> </w:t>
      </w:r>
      <w:proofErr w:type="gramStart"/>
      <w:r w:rsidRPr="007E192A">
        <w:rPr>
          <w:rFonts w:ascii="Times New Roman" w:hAnsi="Times New Roman" w:cs="Times New Roman"/>
          <w:sz w:val="20"/>
          <w:szCs w:val="20"/>
          <w:lang w:val="en-US"/>
        </w:rPr>
        <w:t>House of Cards.</w:t>
      </w:r>
      <w:proofErr w:type="gramEnd"/>
      <w:r w:rsidRPr="007E192A">
        <w:rPr>
          <w:rFonts w:ascii="Times New Roman" w:hAnsi="Times New Roman" w:cs="Times New Roman"/>
          <w:sz w:val="20"/>
          <w:szCs w:val="20"/>
          <w:lang w:val="en-US"/>
        </w:rPr>
        <w:t xml:space="preserve"> </w:t>
      </w:r>
      <w:r w:rsidR="00CD6796" w:rsidRPr="007E192A">
        <w:rPr>
          <w:rFonts w:ascii="Times New Roman" w:hAnsi="Times New Roman" w:cs="Times New Roman"/>
          <w:sz w:val="20"/>
          <w:szCs w:val="20"/>
        </w:rPr>
        <w:t xml:space="preserve">Vol. 1, </w:t>
      </w:r>
      <w:proofErr w:type="spellStart"/>
      <w:r w:rsidR="00CD6796" w:rsidRPr="007E192A">
        <w:rPr>
          <w:rFonts w:ascii="Times New Roman" w:hAnsi="Times New Roman" w:cs="Times New Roman"/>
          <w:sz w:val="20"/>
          <w:szCs w:val="20"/>
        </w:rPr>
        <w:t>Caps</w:t>
      </w:r>
      <w:proofErr w:type="spellEnd"/>
      <w:r w:rsidR="00CD6796" w:rsidRPr="007E192A">
        <w:rPr>
          <w:rFonts w:ascii="Times New Roman" w:hAnsi="Times New Roman" w:cs="Times New Roman"/>
          <w:sz w:val="20"/>
          <w:szCs w:val="20"/>
        </w:rPr>
        <w:t xml:space="preserve"> 1 y 2. EUA</w:t>
      </w:r>
      <w:r w:rsidRPr="007E192A">
        <w:rPr>
          <w:rFonts w:ascii="Times New Roman" w:hAnsi="Times New Roman" w:cs="Times New Roman"/>
          <w:sz w:val="20"/>
          <w:szCs w:val="20"/>
        </w:rPr>
        <w:t xml:space="preserve">: Media </w:t>
      </w:r>
      <w:proofErr w:type="spellStart"/>
      <w:r w:rsidRPr="007E192A">
        <w:rPr>
          <w:rFonts w:ascii="Times New Roman" w:hAnsi="Times New Roman" w:cs="Times New Roman"/>
          <w:sz w:val="20"/>
          <w:szCs w:val="20"/>
        </w:rPr>
        <w:t>Rights</w:t>
      </w:r>
      <w:proofErr w:type="spellEnd"/>
      <w:r w:rsidRPr="007E192A">
        <w:rPr>
          <w:rFonts w:ascii="Times New Roman" w:hAnsi="Times New Roman" w:cs="Times New Roman"/>
          <w:sz w:val="20"/>
          <w:szCs w:val="20"/>
        </w:rPr>
        <w:t xml:space="preserve"> Capital</w:t>
      </w:r>
      <w:r w:rsidR="00910BAC" w:rsidRPr="007E192A">
        <w:rPr>
          <w:rFonts w:ascii="Times New Roman" w:hAnsi="Times New Roman" w:cs="Times New Roman"/>
          <w:b/>
          <w:sz w:val="20"/>
          <w:szCs w:val="20"/>
        </w:rPr>
        <w:tab/>
      </w:r>
    </w:p>
    <w:p w:rsidR="00DC4F61" w:rsidRPr="007E192A" w:rsidRDefault="00910BAC" w:rsidP="00C12B98">
      <w:pPr>
        <w:spacing w:after="0" w:line="360" w:lineRule="auto"/>
        <w:jc w:val="both"/>
        <w:rPr>
          <w:rFonts w:ascii="Times New Roman" w:hAnsi="Times New Roman" w:cs="Times New Roman"/>
          <w:sz w:val="20"/>
          <w:szCs w:val="20"/>
        </w:rPr>
      </w:pPr>
      <w:r w:rsidRPr="007E192A">
        <w:rPr>
          <w:rFonts w:ascii="Times New Roman" w:hAnsi="Times New Roman" w:cs="Times New Roman"/>
          <w:sz w:val="20"/>
          <w:szCs w:val="20"/>
        </w:rPr>
        <w:t xml:space="preserve">Lozano, D. (2014). Buscando al Mexicano. México: Universidad Autónoma de Nuevo León </w:t>
      </w:r>
    </w:p>
    <w:sectPr w:rsidR="00DC4F61" w:rsidRPr="007E192A" w:rsidSect="00F35C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858" w:rsidRDefault="00F54858" w:rsidP="00F2466E">
      <w:pPr>
        <w:spacing w:after="0" w:line="240" w:lineRule="auto"/>
      </w:pPr>
      <w:r>
        <w:separator/>
      </w:r>
    </w:p>
  </w:endnote>
  <w:endnote w:type="continuationSeparator" w:id="0">
    <w:p w:rsidR="00F54858" w:rsidRDefault="00F54858" w:rsidP="00F2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858" w:rsidRDefault="00F54858" w:rsidP="00F2466E">
      <w:pPr>
        <w:spacing w:after="0" w:line="240" w:lineRule="auto"/>
      </w:pPr>
      <w:r>
        <w:separator/>
      </w:r>
    </w:p>
  </w:footnote>
  <w:footnote w:type="continuationSeparator" w:id="0">
    <w:p w:rsidR="00F54858" w:rsidRDefault="00F54858" w:rsidP="00F246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F15"/>
    <w:multiLevelType w:val="hybridMultilevel"/>
    <w:tmpl w:val="8E2A69D6"/>
    <w:lvl w:ilvl="0" w:tplc="4EC06E36">
      <w:start w:val="1"/>
      <w:numFmt w:val="bullet"/>
      <w:lvlText w:val=""/>
      <w:lvlJc w:val="left"/>
      <w:pPr>
        <w:ind w:left="1068" w:hanging="360"/>
      </w:pPr>
      <w:rPr>
        <w:rFonts w:ascii="Symbol" w:eastAsiaTheme="minorEastAsia" w:hAnsi="Symbol"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nsid w:val="094E3761"/>
    <w:multiLevelType w:val="hybridMultilevel"/>
    <w:tmpl w:val="8C8A1E1E"/>
    <w:lvl w:ilvl="0" w:tplc="4EC06E36">
      <w:start w:val="1"/>
      <w:numFmt w:val="bullet"/>
      <w:lvlText w:val=""/>
      <w:lvlJc w:val="left"/>
      <w:pPr>
        <w:ind w:left="1809" w:hanging="360"/>
      </w:pPr>
      <w:rPr>
        <w:rFonts w:ascii="Symbol" w:eastAsiaTheme="minorEastAsia" w:hAnsi="Symbol" w:cstheme="minorBidi" w:hint="default"/>
      </w:rPr>
    </w:lvl>
    <w:lvl w:ilvl="1" w:tplc="080A0003" w:tentative="1">
      <w:start w:val="1"/>
      <w:numFmt w:val="bullet"/>
      <w:lvlText w:val="o"/>
      <w:lvlJc w:val="left"/>
      <w:pPr>
        <w:ind w:left="2181" w:hanging="360"/>
      </w:pPr>
      <w:rPr>
        <w:rFonts w:ascii="Courier New" w:hAnsi="Courier New" w:cs="Courier New" w:hint="default"/>
      </w:rPr>
    </w:lvl>
    <w:lvl w:ilvl="2" w:tplc="080A0005" w:tentative="1">
      <w:start w:val="1"/>
      <w:numFmt w:val="bullet"/>
      <w:lvlText w:val=""/>
      <w:lvlJc w:val="left"/>
      <w:pPr>
        <w:ind w:left="2901" w:hanging="360"/>
      </w:pPr>
      <w:rPr>
        <w:rFonts w:ascii="Wingdings" w:hAnsi="Wingdings" w:hint="default"/>
      </w:rPr>
    </w:lvl>
    <w:lvl w:ilvl="3" w:tplc="080A0001" w:tentative="1">
      <w:start w:val="1"/>
      <w:numFmt w:val="bullet"/>
      <w:lvlText w:val=""/>
      <w:lvlJc w:val="left"/>
      <w:pPr>
        <w:ind w:left="3621" w:hanging="360"/>
      </w:pPr>
      <w:rPr>
        <w:rFonts w:ascii="Symbol" w:hAnsi="Symbol" w:hint="default"/>
      </w:rPr>
    </w:lvl>
    <w:lvl w:ilvl="4" w:tplc="080A0003" w:tentative="1">
      <w:start w:val="1"/>
      <w:numFmt w:val="bullet"/>
      <w:lvlText w:val="o"/>
      <w:lvlJc w:val="left"/>
      <w:pPr>
        <w:ind w:left="4341" w:hanging="360"/>
      </w:pPr>
      <w:rPr>
        <w:rFonts w:ascii="Courier New" w:hAnsi="Courier New" w:cs="Courier New" w:hint="default"/>
      </w:rPr>
    </w:lvl>
    <w:lvl w:ilvl="5" w:tplc="080A0005" w:tentative="1">
      <w:start w:val="1"/>
      <w:numFmt w:val="bullet"/>
      <w:lvlText w:val=""/>
      <w:lvlJc w:val="left"/>
      <w:pPr>
        <w:ind w:left="5061" w:hanging="360"/>
      </w:pPr>
      <w:rPr>
        <w:rFonts w:ascii="Wingdings" w:hAnsi="Wingdings" w:hint="default"/>
      </w:rPr>
    </w:lvl>
    <w:lvl w:ilvl="6" w:tplc="080A0001" w:tentative="1">
      <w:start w:val="1"/>
      <w:numFmt w:val="bullet"/>
      <w:lvlText w:val=""/>
      <w:lvlJc w:val="left"/>
      <w:pPr>
        <w:ind w:left="5781" w:hanging="360"/>
      </w:pPr>
      <w:rPr>
        <w:rFonts w:ascii="Symbol" w:hAnsi="Symbol" w:hint="default"/>
      </w:rPr>
    </w:lvl>
    <w:lvl w:ilvl="7" w:tplc="080A0003" w:tentative="1">
      <w:start w:val="1"/>
      <w:numFmt w:val="bullet"/>
      <w:lvlText w:val="o"/>
      <w:lvlJc w:val="left"/>
      <w:pPr>
        <w:ind w:left="6501" w:hanging="360"/>
      </w:pPr>
      <w:rPr>
        <w:rFonts w:ascii="Courier New" w:hAnsi="Courier New" w:cs="Courier New" w:hint="default"/>
      </w:rPr>
    </w:lvl>
    <w:lvl w:ilvl="8" w:tplc="080A0005" w:tentative="1">
      <w:start w:val="1"/>
      <w:numFmt w:val="bullet"/>
      <w:lvlText w:val=""/>
      <w:lvlJc w:val="left"/>
      <w:pPr>
        <w:ind w:left="7221" w:hanging="360"/>
      </w:pPr>
      <w:rPr>
        <w:rFonts w:ascii="Wingdings" w:hAnsi="Wingdings" w:hint="default"/>
      </w:rPr>
    </w:lvl>
  </w:abstractNum>
  <w:abstractNum w:abstractNumId="2">
    <w:nsid w:val="0A545FE9"/>
    <w:multiLevelType w:val="hybridMultilevel"/>
    <w:tmpl w:val="DD220AE0"/>
    <w:lvl w:ilvl="0" w:tplc="7F02F460">
      <w:start w:val="1"/>
      <w:numFmt w:val="decimal"/>
      <w:lvlText w:val="%1)"/>
      <w:lvlJc w:val="left"/>
      <w:pPr>
        <w:ind w:left="1429" w:hanging="360"/>
      </w:pPr>
      <w:rPr>
        <w:rFonts w:ascii="Arial Narrow" w:eastAsiaTheme="minorEastAsia" w:hAnsi="Arial Narrow" w:cstheme="minorBid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nsid w:val="0C1F34D0"/>
    <w:multiLevelType w:val="hybridMultilevel"/>
    <w:tmpl w:val="A5B0DC34"/>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4">
    <w:nsid w:val="10B40167"/>
    <w:multiLevelType w:val="hybridMultilevel"/>
    <w:tmpl w:val="02A6D3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1175692"/>
    <w:multiLevelType w:val="hybridMultilevel"/>
    <w:tmpl w:val="C5500FD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3182263"/>
    <w:multiLevelType w:val="hybridMultilevel"/>
    <w:tmpl w:val="E0C207C6"/>
    <w:lvl w:ilvl="0" w:tplc="080A0019">
      <w:start w:val="1"/>
      <w:numFmt w:val="lowerLetter"/>
      <w:lvlText w:val="%1."/>
      <w:lvlJc w:val="left"/>
      <w:pPr>
        <w:ind w:left="1563" w:hanging="360"/>
      </w:pPr>
    </w:lvl>
    <w:lvl w:ilvl="1" w:tplc="080A0019" w:tentative="1">
      <w:start w:val="1"/>
      <w:numFmt w:val="lowerLetter"/>
      <w:lvlText w:val="%2."/>
      <w:lvlJc w:val="left"/>
      <w:pPr>
        <w:ind w:left="2283" w:hanging="360"/>
      </w:pPr>
    </w:lvl>
    <w:lvl w:ilvl="2" w:tplc="080A001B" w:tentative="1">
      <w:start w:val="1"/>
      <w:numFmt w:val="lowerRoman"/>
      <w:lvlText w:val="%3."/>
      <w:lvlJc w:val="right"/>
      <w:pPr>
        <w:ind w:left="3003" w:hanging="180"/>
      </w:pPr>
    </w:lvl>
    <w:lvl w:ilvl="3" w:tplc="080A000F" w:tentative="1">
      <w:start w:val="1"/>
      <w:numFmt w:val="decimal"/>
      <w:lvlText w:val="%4."/>
      <w:lvlJc w:val="left"/>
      <w:pPr>
        <w:ind w:left="3723" w:hanging="360"/>
      </w:pPr>
    </w:lvl>
    <w:lvl w:ilvl="4" w:tplc="080A0019" w:tentative="1">
      <w:start w:val="1"/>
      <w:numFmt w:val="lowerLetter"/>
      <w:lvlText w:val="%5."/>
      <w:lvlJc w:val="left"/>
      <w:pPr>
        <w:ind w:left="4443" w:hanging="360"/>
      </w:pPr>
    </w:lvl>
    <w:lvl w:ilvl="5" w:tplc="080A001B" w:tentative="1">
      <w:start w:val="1"/>
      <w:numFmt w:val="lowerRoman"/>
      <w:lvlText w:val="%6."/>
      <w:lvlJc w:val="right"/>
      <w:pPr>
        <w:ind w:left="5163" w:hanging="180"/>
      </w:pPr>
    </w:lvl>
    <w:lvl w:ilvl="6" w:tplc="080A000F" w:tentative="1">
      <w:start w:val="1"/>
      <w:numFmt w:val="decimal"/>
      <w:lvlText w:val="%7."/>
      <w:lvlJc w:val="left"/>
      <w:pPr>
        <w:ind w:left="5883" w:hanging="360"/>
      </w:pPr>
    </w:lvl>
    <w:lvl w:ilvl="7" w:tplc="080A0019" w:tentative="1">
      <w:start w:val="1"/>
      <w:numFmt w:val="lowerLetter"/>
      <w:lvlText w:val="%8."/>
      <w:lvlJc w:val="left"/>
      <w:pPr>
        <w:ind w:left="6603" w:hanging="360"/>
      </w:pPr>
    </w:lvl>
    <w:lvl w:ilvl="8" w:tplc="080A001B" w:tentative="1">
      <w:start w:val="1"/>
      <w:numFmt w:val="lowerRoman"/>
      <w:lvlText w:val="%9."/>
      <w:lvlJc w:val="right"/>
      <w:pPr>
        <w:ind w:left="7323" w:hanging="180"/>
      </w:pPr>
    </w:lvl>
  </w:abstractNum>
  <w:abstractNum w:abstractNumId="7">
    <w:nsid w:val="14E6763E"/>
    <w:multiLevelType w:val="hybridMultilevel"/>
    <w:tmpl w:val="743CAEA0"/>
    <w:lvl w:ilvl="0" w:tplc="A64056B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906F62"/>
    <w:multiLevelType w:val="hybridMultilevel"/>
    <w:tmpl w:val="966ACB1C"/>
    <w:lvl w:ilvl="0" w:tplc="080A0001">
      <w:start w:val="1"/>
      <w:numFmt w:val="bullet"/>
      <w:lvlText w:val=""/>
      <w:lvlJc w:val="left"/>
      <w:pPr>
        <w:ind w:left="812" w:hanging="360"/>
      </w:pPr>
      <w:rPr>
        <w:rFonts w:ascii="Symbol" w:hAnsi="Symbol" w:hint="default"/>
      </w:rPr>
    </w:lvl>
    <w:lvl w:ilvl="1" w:tplc="080A0003" w:tentative="1">
      <w:start w:val="1"/>
      <w:numFmt w:val="bullet"/>
      <w:lvlText w:val="o"/>
      <w:lvlJc w:val="left"/>
      <w:pPr>
        <w:ind w:left="1532" w:hanging="360"/>
      </w:pPr>
      <w:rPr>
        <w:rFonts w:ascii="Courier New" w:hAnsi="Courier New" w:cs="Courier New" w:hint="default"/>
      </w:rPr>
    </w:lvl>
    <w:lvl w:ilvl="2" w:tplc="080A0005" w:tentative="1">
      <w:start w:val="1"/>
      <w:numFmt w:val="bullet"/>
      <w:lvlText w:val=""/>
      <w:lvlJc w:val="left"/>
      <w:pPr>
        <w:ind w:left="2252" w:hanging="360"/>
      </w:pPr>
      <w:rPr>
        <w:rFonts w:ascii="Wingdings" w:hAnsi="Wingdings" w:hint="default"/>
      </w:rPr>
    </w:lvl>
    <w:lvl w:ilvl="3" w:tplc="080A0001" w:tentative="1">
      <w:start w:val="1"/>
      <w:numFmt w:val="bullet"/>
      <w:lvlText w:val=""/>
      <w:lvlJc w:val="left"/>
      <w:pPr>
        <w:ind w:left="2972" w:hanging="360"/>
      </w:pPr>
      <w:rPr>
        <w:rFonts w:ascii="Symbol" w:hAnsi="Symbol" w:hint="default"/>
      </w:rPr>
    </w:lvl>
    <w:lvl w:ilvl="4" w:tplc="080A0003" w:tentative="1">
      <w:start w:val="1"/>
      <w:numFmt w:val="bullet"/>
      <w:lvlText w:val="o"/>
      <w:lvlJc w:val="left"/>
      <w:pPr>
        <w:ind w:left="3692" w:hanging="360"/>
      </w:pPr>
      <w:rPr>
        <w:rFonts w:ascii="Courier New" w:hAnsi="Courier New" w:cs="Courier New" w:hint="default"/>
      </w:rPr>
    </w:lvl>
    <w:lvl w:ilvl="5" w:tplc="080A0005" w:tentative="1">
      <w:start w:val="1"/>
      <w:numFmt w:val="bullet"/>
      <w:lvlText w:val=""/>
      <w:lvlJc w:val="left"/>
      <w:pPr>
        <w:ind w:left="4412" w:hanging="360"/>
      </w:pPr>
      <w:rPr>
        <w:rFonts w:ascii="Wingdings" w:hAnsi="Wingdings" w:hint="default"/>
      </w:rPr>
    </w:lvl>
    <w:lvl w:ilvl="6" w:tplc="080A0001" w:tentative="1">
      <w:start w:val="1"/>
      <w:numFmt w:val="bullet"/>
      <w:lvlText w:val=""/>
      <w:lvlJc w:val="left"/>
      <w:pPr>
        <w:ind w:left="5132" w:hanging="360"/>
      </w:pPr>
      <w:rPr>
        <w:rFonts w:ascii="Symbol" w:hAnsi="Symbol" w:hint="default"/>
      </w:rPr>
    </w:lvl>
    <w:lvl w:ilvl="7" w:tplc="080A0003" w:tentative="1">
      <w:start w:val="1"/>
      <w:numFmt w:val="bullet"/>
      <w:lvlText w:val="o"/>
      <w:lvlJc w:val="left"/>
      <w:pPr>
        <w:ind w:left="5852" w:hanging="360"/>
      </w:pPr>
      <w:rPr>
        <w:rFonts w:ascii="Courier New" w:hAnsi="Courier New" w:cs="Courier New" w:hint="default"/>
      </w:rPr>
    </w:lvl>
    <w:lvl w:ilvl="8" w:tplc="080A0005" w:tentative="1">
      <w:start w:val="1"/>
      <w:numFmt w:val="bullet"/>
      <w:lvlText w:val=""/>
      <w:lvlJc w:val="left"/>
      <w:pPr>
        <w:ind w:left="6572" w:hanging="360"/>
      </w:pPr>
      <w:rPr>
        <w:rFonts w:ascii="Wingdings" w:hAnsi="Wingdings" w:hint="default"/>
      </w:rPr>
    </w:lvl>
  </w:abstractNum>
  <w:abstractNum w:abstractNumId="9">
    <w:nsid w:val="172E6833"/>
    <w:multiLevelType w:val="hybridMultilevel"/>
    <w:tmpl w:val="2218420E"/>
    <w:lvl w:ilvl="0" w:tplc="7CBC93DC">
      <w:start w:val="1"/>
      <w:numFmt w:val="decimal"/>
      <w:lvlText w:val="%1."/>
      <w:lvlJc w:val="left"/>
      <w:pPr>
        <w:ind w:left="1472" w:hanging="360"/>
      </w:pPr>
      <w:rPr>
        <w:rFonts w:ascii="Arial Narrow" w:eastAsiaTheme="minorEastAsia" w:hAnsi="Arial Narrow" w:cstheme="minorBidi"/>
      </w:r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10">
    <w:nsid w:val="180C3412"/>
    <w:multiLevelType w:val="hybridMultilevel"/>
    <w:tmpl w:val="92069148"/>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nsid w:val="1E63793E"/>
    <w:multiLevelType w:val="hybridMultilevel"/>
    <w:tmpl w:val="AE8A94D6"/>
    <w:lvl w:ilvl="0" w:tplc="080A0001">
      <w:start w:val="1"/>
      <w:numFmt w:val="bullet"/>
      <w:lvlText w:val=""/>
      <w:lvlJc w:val="left"/>
      <w:pPr>
        <w:ind w:left="2205" w:hanging="360"/>
      </w:pPr>
      <w:rPr>
        <w:rFonts w:ascii="Symbol" w:hAnsi="Symbol" w:hint="default"/>
      </w:rPr>
    </w:lvl>
    <w:lvl w:ilvl="1" w:tplc="080A0003" w:tentative="1">
      <w:start w:val="1"/>
      <w:numFmt w:val="bullet"/>
      <w:lvlText w:val="o"/>
      <w:lvlJc w:val="left"/>
      <w:pPr>
        <w:ind w:left="2925" w:hanging="360"/>
      </w:pPr>
      <w:rPr>
        <w:rFonts w:ascii="Courier New" w:hAnsi="Courier New" w:cs="Courier New" w:hint="default"/>
      </w:rPr>
    </w:lvl>
    <w:lvl w:ilvl="2" w:tplc="080A0005" w:tentative="1">
      <w:start w:val="1"/>
      <w:numFmt w:val="bullet"/>
      <w:lvlText w:val=""/>
      <w:lvlJc w:val="left"/>
      <w:pPr>
        <w:ind w:left="3645" w:hanging="360"/>
      </w:pPr>
      <w:rPr>
        <w:rFonts w:ascii="Wingdings" w:hAnsi="Wingdings" w:hint="default"/>
      </w:rPr>
    </w:lvl>
    <w:lvl w:ilvl="3" w:tplc="080A0001" w:tentative="1">
      <w:start w:val="1"/>
      <w:numFmt w:val="bullet"/>
      <w:lvlText w:val=""/>
      <w:lvlJc w:val="left"/>
      <w:pPr>
        <w:ind w:left="4365" w:hanging="360"/>
      </w:pPr>
      <w:rPr>
        <w:rFonts w:ascii="Symbol" w:hAnsi="Symbol" w:hint="default"/>
      </w:rPr>
    </w:lvl>
    <w:lvl w:ilvl="4" w:tplc="080A0003" w:tentative="1">
      <w:start w:val="1"/>
      <w:numFmt w:val="bullet"/>
      <w:lvlText w:val="o"/>
      <w:lvlJc w:val="left"/>
      <w:pPr>
        <w:ind w:left="5085" w:hanging="360"/>
      </w:pPr>
      <w:rPr>
        <w:rFonts w:ascii="Courier New" w:hAnsi="Courier New" w:cs="Courier New" w:hint="default"/>
      </w:rPr>
    </w:lvl>
    <w:lvl w:ilvl="5" w:tplc="080A0005" w:tentative="1">
      <w:start w:val="1"/>
      <w:numFmt w:val="bullet"/>
      <w:lvlText w:val=""/>
      <w:lvlJc w:val="left"/>
      <w:pPr>
        <w:ind w:left="5805" w:hanging="360"/>
      </w:pPr>
      <w:rPr>
        <w:rFonts w:ascii="Wingdings" w:hAnsi="Wingdings" w:hint="default"/>
      </w:rPr>
    </w:lvl>
    <w:lvl w:ilvl="6" w:tplc="080A0001" w:tentative="1">
      <w:start w:val="1"/>
      <w:numFmt w:val="bullet"/>
      <w:lvlText w:val=""/>
      <w:lvlJc w:val="left"/>
      <w:pPr>
        <w:ind w:left="6525" w:hanging="360"/>
      </w:pPr>
      <w:rPr>
        <w:rFonts w:ascii="Symbol" w:hAnsi="Symbol" w:hint="default"/>
      </w:rPr>
    </w:lvl>
    <w:lvl w:ilvl="7" w:tplc="080A0003" w:tentative="1">
      <w:start w:val="1"/>
      <w:numFmt w:val="bullet"/>
      <w:lvlText w:val="o"/>
      <w:lvlJc w:val="left"/>
      <w:pPr>
        <w:ind w:left="7245" w:hanging="360"/>
      </w:pPr>
      <w:rPr>
        <w:rFonts w:ascii="Courier New" w:hAnsi="Courier New" w:cs="Courier New" w:hint="default"/>
      </w:rPr>
    </w:lvl>
    <w:lvl w:ilvl="8" w:tplc="080A0005" w:tentative="1">
      <w:start w:val="1"/>
      <w:numFmt w:val="bullet"/>
      <w:lvlText w:val=""/>
      <w:lvlJc w:val="left"/>
      <w:pPr>
        <w:ind w:left="7965" w:hanging="360"/>
      </w:pPr>
      <w:rPr>
        <w:rFonts w:ascii="Wingdings" w:hAnsi="Wingdings" w:hint="default"/>
      </w:rPr>
    </w:lvl>
  </w:abstractNum>
  <w:abstractNum w:abstractNumId="12">
    <w:nsid w:val="24AE6FA5"/>
    <w:multiLevelType w:val="hybridMultilevel"/>
    <w:tmpl w:val="A47A591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nsid w:val="25F027F5"/>
    <w:multiLevelType w:val="hybridMultilevel"/>
    <w:tmpl w:val="56BAA0C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271B69DE"/>
    <w:multiLevelType w:val="hybridMultilevel"/>
    <w:tmpl w:val="6C7E9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75F22BE"/>
    <w:multiLevelType w:val="hybridMultilevel"/>
    <w:tmpl w:val="F12E1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3C6E9C"/>
    <w:multiLevelType w:val="hybridMultilevel"/>
    <w:tmpl w:val="D05CFE3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7">
    <w:nsid w:val="2F2C6F5C"/>
    <w:multiLevelType w:val="hybridMultilevel"/>
    <w:tmpl w:val="BBA40B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3B0C6DFE"/>
    <w:multiLevelType w:val="hybridMultilevel"/>
    <w:tmpl w:val="E3086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4516AC"/>
    <w:multiLevelType w:val="hybridMultilevel"/>
    <w:tmpl w:val="E5F22B86"/>
    <w:lvl w:ilvl="0" w:tplc="B69AC666">
      <w:numFmt w:val="bullet"/>
      <w:lvlText w:val=""/>
      <w:lvlJc w:val="left"/>
      <w:pPr>
        <w:ind w:left="1069" w:hanging="360"/>
      </w:pPr>
      <w:rPr>
        <w:rFonts w:ascii="Symbol" w:eastAsiaTheme="minorEastAsia" w:hAnsi="Symbol" w:cstheme="minorBidi" w:hint="default"/>
        <w:sz w:val="16"/>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nsid w:val="3E324FE4"/>
    <w:multiLevelType w:val="hybridMultilevel"/>
    <w:tmpl w:val="CBF278E0"/>
    <w:lvl w:ilvl="0" w:tplc="A198B126">
      <w:start w:val="1"/>
      <w:numFmt w:val="decimal"/>
      <w:lvlText w:val="%1."/>
      <w:lvlJc w:val="left"/>
      <w:pPr>
        <w:ind w:left="1068" w:hanging="360"/>
      </w:pPr>
      <w:rPr>
        <w:rFonts w:ascii="Arial Narrow" w:eastAsiaTheme="minorEastAsia" w:hAnsi="Arial Narrow" w:cstheme="minorBid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F247964"/>
    <w:multiLevelType w:val="hybridMultilevel"/>
    <w:tmpl w:val="7F8492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40AA7C13"/>
    <w:multiLevelType w:val="hybridMultilevel"/>
    <w:tmpl w:val="22DEE7C0"/>
    <w:lvl w:ilvl="0" w:tplc="4CA00AB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E05451"/>
    <w:multiLevelType w:val="hybridMultilevel"/>
    <w:tmpl w:val="C820FE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49D07775"/>
    <w:multiLevelType w:val="multilevel"/>
    <w:tmpl w:val="9B00FDFA"/>
    <w:lvl w:ilvl="0">
      <w:start w:val="1"/>
      <w:numFmt w:val="decimal"/>
      <w:lvlText w:val="%1."/>
      <w:lvlJc w:val="left"/>
      <w:pPr>
        <w:ind w:left="1428" w:hanging="360"/>
      </w:pPr>
    </w:lvl>
    <w:lvl w:ilvl="1">
      <w:start w:val="6"/>
      <w:numFmt w:val="decimal"/>
      <w:isLgl/>
      <w:lvlText w:val="%1.%2"/>
      <w:lvlJc w:val="left"/>
      <w:pPr>
        <w:ind w:left="1070"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1788" w:hanging="72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148" w:hanging="1080"/>
      </w:pPr>
      <w:rPr>
        <w:rFonts w:hint="default"/>
      </w:rPr>
    </w:lvl>
    <w:lvl w:ilvl="7">
      <w:start w:val="1"/>
      <w:numFmt w:val="decimal"/>
      <w:isLgl/>
      <w:lvlText w:val="%1.%2.%3.%4.%5.%6.%7.%8"/>
      <w:lvlJc w:val="left"/>
      <w:pPr>
        <w:ind w:left="2148" w:hanging="1080"/>
      </w:pPr>
      <w:rPr>
        <w:rFonts w:hint="default"/>
      </w:rPr>
    </w:lvl>
    <w:lvl w:ilvl="8">
      <w:start w:val="1"/>
      <w:numFmt w:val="decimal"/>
      <w:isLgl/>
      <w:lvlText w:val="%1.%2.%3.%4.%5.%6.%7.%8.%9"/>
      <w:lvlJc w:val="left"/>
      <w:pPr>
        <w:ind w:left="2508" w:hanging="1440"/>
      </w:pPr>
      <w:rPr>
        <w:rFonts w:hint="default"/>
      </w:rPr>
    </w:lvl>
  </w:abstractNum>
  <w:abstractNum w:abstractNumId="25">
    <w:nsid w:val="4A9328DC"/>
    <w:multiLevelType w:val="hybridMultilevel"/>
    <w:tmpl w:val="10722E20"/>
    <w:lvl w:ilvl="0" w:tplc="B238BD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E8A4C06"/>
    <w:multiLevelType w:val="hybridMultilevel"/>
    <w:tmpl w:val="90F0EDD8"/>
    <w:lvl w:ilvl="0" w:tplc="080A0001">
      <w:start w:val="1"/>
      <w:numFmt w:val="bullet"/>
      <w:lvlText w:val=""/>
      <w:lvlJc w:val="left"/>
      <w:pPr>
        <w:ind w:left="2857" w:hanging="360"/>
      </w:pPr>
      <w:rPr>
        <w:rFonts w:ascii="Symbol" w:hAnsi="Symbol" w:hint="default"/>
      </w:rPr>
    </w:lvl>
    <w:lvl w:ilvl="1" w:tplc="080A0003" w:tentative="1">
      <w:start w:val="1"/>
      <w:numFmt w:val="bullet"/>
      <w:lvlText w:val="o"/>
      <w:lvlJc w:val="left"/>
      <w:pPr>
        <w:ind w:left="3577" w:hanging="360"/>
      </w:pPr>
      <w:rPr>
        <w:rFonts w:ascii="Courier New" w:hAnsi="Courier New" w:cs="Courier New" w:hint="default"/>
      </w:rPr>
    </w:lvl>
    <w:lvl w:ilvl="2" w:tplc="080A0005" w:tentative="1">
      <w:start w:val="1"/>
      <w:numFmt w:val="bullet"/>
      <w:lvlText w:val=""/>
      <w:lvlJc w:val="left"/>
      <w:pPr>
        <w:ind w:left="4297" w:hanging="360"/>
      </w:pPr>
      <w:rPr>
        <w:rFonts w:ascii="Wingdings" w:hAnsi="Wingdings" w:hint="default"/>
      </w:rPr>
    </w:lvl>
    <w:lvl w:ilvl="3" w:tplc="080A0001" w:tentative="1">
      <w:start w:val="1"/>
      <w:numFmt w:val="bullet"/>
      <w:lvlText w:val=""/>
      <w:lvlJc w:val="left"/>
      <w:pPr>
        <w:ind w:left="5017" w:hanging="360"/>
      </w:pPr>
      <w:rPr>
        <w:rFonts w:ascii="Symbol" w:hAnsi="Symbol" w:hint="default"/>
      </w:rPr>
    </w:lvl>
    <w:lvl w:ilvl="4" w:tplc="080A0003" w:tentative="1">
      <w:start w:val="1"/>
      <w:numFmt w:val="bullet"/>
      <w:lvlText w:val="o"/>
      <w:lvlJc w:val="left"/>
      <w:pPr>
        <w:ind w:left="5737" w:hanging="360"/>
      </w:pPr>
      <w:rPr>
        <w:rFonts w:ascii="Courier New" w:hAnsi="Courier New" w:cs="Courier New" w:hint="default"/>
      </w:rPr>
    </w:lvl>
    <w:lvl w:ilvl="5" w:tplc="080A0005" w:tentative="1">
      <w:start w:val="1"/>
      <w:numFmt w:val="bullet"/>
      <w:lvlText w:val=""/>
      <w:lvlJc w:val="left"/>
      <w:pPr>
        <w:ind w:left="6457" w:hanging="360"/>
      </w:pPr>
      <w:rPr>
        <w:rFonts w:ascii="Wingdings" w:hAnsi="Wingdings" w:hint="default"/>
      </w:rPr>
    </w:lvl>
    <w:lvl w:ilvl="6" w:tplc="080A0001" w:tentative="1">
      <w:start w:val="1"/>
      <w:numFmt w:val="bullet"/>
      <w:lvlText w:val=""/>
      <w:lvlJc w:val="left"/>
      <w:pPr>
        <w:ind w:left="7177" w:hanging="360"/>
      </w:pPr>
      <w:rPr>
        <w:rFonts w:ascii="Symbol" w:hAnsi="Symbol" w:hint="default"/>
      </w:rPr>
    </w:lvl>
    <w:lvl w:ilvl="7" w:tplc="080A0003" w:tentative="1">
      <w:start w:val="1"/>
      <w:numFmt w:val="bullet"/>
      <w:lvlText w:val="o"/>
      <w:lvlJc w:val="left"/>
      <w:pPr>
        <w:ind w:left="7897" w:hanging="360"/>
      </w:pPr>
      <w:rPr>
        <w:rFonts w:ascii="Courier New" w:hAnsi="Courier New" w:cs="Courier New" w:hint="default"/>
      </w:rPr>
    </w:lvl>
    <w:lvl w:ilvl="8" w:tplc="080A0005" w:tentative="1">
      <w:start w:val="1"/>
      <w:numFmt w:val="bullet"/>
      <w:lvlText w:val=""/>
      <w:lvlJc w:val="left"/>
      <w:pPr>
        <w:ind w:left="8617" w:hanging="360"/>
      </w:pPr>
      <w:rPr>
        <w:rFonts w:ascii="Wingdings" w:hAnsi="Wingdings" w:hint="default"/>
      </w:rPr>
    </w:lvl>
  </w:abstractNum>
  <w:abstractNum w:abstractNumId="27">
    <w:nsid w:val="4EB23B12"/>
    <w:multiLevelType w:val="hybridMultilevel"/>
    <w:tmpl w:val="2F449F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0B292B"/>
    <w:multiLevelType w:val="hybridMultilevel"/>
    <w:tmpl w:val="3820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84310C"/>
    <w:multiLevelType w:val="hybridMultilevel"/>
    <w:tmpl w:val="C1A20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0D54270"/>
    <w:multiLevelType w:val="hybridMultilevel"/>
    <w:tmpl w:val="2676DAB2"/>
    <w:lvl w:ilvl="0" w:tplc="080A0001">
      <w:start w:val="1"/>
      <w:numFmt w:val="bullet"/>
      <w:lvlText w:val=""/>
      <w:lvlJc w:val="left"/>
      <w:pPr>
        <w:ind w:left="2205" w:hanging="360"/>
      </w:pPr>
      <w:rPr>
        <w:rFonts w:ascii="Symbol" w:hAnsi="Symbol" w:hint="default"/>
      </w:rPr>
    </w:lvl>
    <w:lvl w:ilvl="1" w:tplc="080A0003" w:tentative="1">
      <w:start w:val="1"/>
      <w:numFmt w:val="bullet"/>
      <w:lvlText w:val="o"/>
      <w:lvlJc w:val="left"/>
      <w:pPr>
        <w:ind w:left="2925" w:hanging="360"/>
      </w:pPr>
      <w:rPr>
        <w:rFonts w:ascii="Courier New" w:hAnsi="Courier New" w:cs="Courier New" w:hint="default"/>
      </w:rPr>
    </w:lvl>
    <w:lvl w:ilvl="2" w:tplc="080A0005" w:tentative="1">
      <w:start w:val="1"/>
      <w:numFmt w:val="bullet"/>
      <w:lvlText w:val=""/>
      <w:lvlJc w:val="left"/>
      <w:pPr>
        <w:ind w:left="3645" w:hanging="360"/>
      </w:pPr>
      <w:rPr>
        <w:rFonts w:ascii="Wingdings" w:hAnsi="Wingdings" w:hint="default"/>
      </w:rPr>
    </w:lvl>
    <w:lvl w:ilvl="3" w:tplc="080A0001" w:tentative="1">
      <w:start w:val="1"/>
      <w:numFmt w:val="bullet"/>
      <w:lvlText w:val=""/>
      <w:lvlJc w:val="left"/>
      <w:pPr>
        <w:ind w:left="4365" w:hanging="360"/>
      </w:pPr>
      <w:rPr>
        <w:rFonts w:ascii="Symbol" w:hAnsi="Symbol" w:hint="default"/>
      </w:rPr>
    </w:lvl>
    <w:lvl w:ilvl="4" w:tplc="080A0003" w:tentative="1">
      <w:start w:val="1"/>
      <w:numFmt w:val="bullet"/>
      <w:lvlText w:val="o"/>
      <w:lvlJc w:val="left"/>
      <w:pPr>
        <w:ind w:left="5085" w:hanging="360"/>
      </w:pPr>
      <w:rPr>
        <w:rFonts w:ascii="Courier New" w:hAnsi="Courier New" w:cs="Courier New" w:hint="default"/>
      </w:rPr>
    </w:lvl>
    <w:lvl w:ilvl="5" w:tplc="080A0005" w:tentative="1">
      <w:start w:val="1"/>
      <w:numFmt w:val="bullet"/>
      <w:lvlText w:val=""/>
      <w:lvlJc w:val="left"/>
      <w:pPr>
        <w:ind w:left="5805" w:hanging="360"/>
      </w:pPr>
      <w:rPr>
        <w:rFonts w:ascii="Wingdings" w:hAnsi="Wingdings" w:hint="default"/>
      </w:rPr>
    </w:lvl>
    <w:lvl w:ilvl="6" w:tplc="080A0001" w:tentative="1">
      <w:start w:val="1"/>
      <w:numFmt w:val="bullet"/>
      <w:lvlText w:val=""/>
      <w:lvlJc w:val="left"/>
      <w:pPr>
        <w:ind w:left="6525" w:hanging="360"/>
      </w:pPr>
      <w:rPr>
        <w:rFonts w:ascii="Symbol" w:hAnsi="Symbol" w:hint="default"/>
      </w:rPr>
    </w:lvl>
    <w:lvl w:ilvl="7" w:tplc="080A0003" w:tentative="1">
      <w:start w:val="1"/>
      <w:numFmt w:val="bullet"/>
      <w:lvlText w:val="o"/>
      <w:lvlJc w:val="left"/>
      <w:pPr>
        <w:ind w:left="7245" w:hanging="360"/>
      </w:pPr>
      <w:rPr>
        <w:rFonts w:ascii="Courier New" w:hAnsi="Courier New" w:cs="Courier New" w:hint="default"/>
      </w:rPr>
    </w:lvl>
    <w:lvl w:ilvl="8" w:tplc="080A0005" w:tentative="1">
      <w:start w:val="1"/>
      <w:numFmt w:val="bullet"/>
      <w:lvlText w:val=""/>
      <w:lvlJc w:val="left"/>
      <w:pPr>
        <w:ind w:left="7965" w:hanging="360"/>
      </w:pPr>
      <w:rPr>
        <w:rFonts w:ascii="Wingdings" w:hAnsi="Wingdings" w:hint="default"/>
      </w:rPr>
    </w:lvl>
  </w:abstractNum>
  <w:abstractNum w:abstractNumId="31">
    <w:nsid w:val="53871DC8"/>
    <w:multiLevelType w:val="hybridMultilevel"/>
    <w:tmpl w:val="337C8F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03429F"/>
    <w:multiLevelType w:val="hybridMultilevel"/>
    <w:tmpl w:val="28A82A9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nsid w:val="54231D4D"/>
    <w:multiLevelType w:val="hybridMultilevel"/>
    <w:tmpl w:val="79CCF71C"/>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nsid w:val="542F573D"/>
    <w:multiLevelType w:val="hybridMultilevel"/>
    <w:tmpl w:val="0E2E6D68"/>
    <w:lvl w:ilvl="0" w:tplc="C8C81ACE">
      <w:start w:val="6"/>
      <w:numFmt w:val="bullet"/>
      <w:lvlText w:val="-"/>
      <w:lvlJc w:val="left"/>
      <w:pPr>
        <w:ind w:left="3195" w:hanging="360"/>
      </w:pPr>
      <w:rPr>
        <w:rFonts w:ascii="Arial Narrow" w:eastAsia="Times New Roman" w:hAnsi="Arial Narrow" w:cs="Times New Roman" w:hint="default"/>
      </w:rPr>
    </w:lvl>
    <w:lvl w:ilvl="1" w:tplc="080A0003" w:tentative="1">
      <w:start w:val="1"/>
      <w:numFmt w:val="bullet"/>
      <w:lvlText w:val="o"/>
      <w:lvlJc w:val="left"/>
      <w:pPr>
        <w:ind w:left="3915" w:hanging="360"/>
      </w:pPr>
      <w:rPr>
        <w:rFonts w:ascii="Courier New" w:hAnsi="Courier New" w:cs="Courier New" w:hint="default"/>
      </w:rPr>
    </w:lvl>
    <w:lvl w:ilvl="2" w:tplc="080A0005" w:tentative="1">
      <w:start w:val="1"/>
      <w:numFmt w:val="bullet"/>
      <w:lvlText w:val=""/>
      <w:lvlJc w:val="left"/>
      <w:pPr>
        <w:ind w:left="4635" w:hanging="360"/>
      </w:pPr>
      <w:rPr>
        <w:rFonts w:ascii="Wingdings" w:hAnsi="Wingdings" w:hint="default"/>
      </w:rPr>
    </w:lvl>
    <w:lvl w:ilvl="3" w:tplc="080A0001" w:tentative="1">
      <w:start w:val="1"/>
      <w:numFmt w:val="bullet"/>
      <w:lvlText w:val=""/>
      <w:lvlJc w:val="left"/>
      <w:pPr>
        <w:ind w:left="5355" w:hanging="360"/>
      </w:pPr>
      <w:rPr>
        <w:rFonts w:ascii="Symbol" w:hAnsi="Symbol" w:hint="default"/>
      </w:rPr>
    </w:lvl>
    <w:lvl w:ilvl="4" w:tplc="080A0003" w:tentative="1">
      <w:start w:val="1"/>
      <w:numFmt w:val="bullet"/>
      <w:lvlText w:val="o"/>
      <w:lvlJc w:val="left"/>
      <w:pPr>
        <w:ind w:left="6075" w:hanging="360"/>
      </w:pPr>
      <w:rPr>
        <w:rFonts w:ascii="Courier New" w:hAnsi="Courier New" w:cs="Courier New" w:hint="default"/>
      </w:rPr>
    </w:lvl>
    <w:lvl w:ilvl="5" w:tplc="080A0005" w:tentative="1">
      <w:start w:val="1"/>
      <w:numFmt w:val="bullet"/>
      <w:lvlText w:val=""/>
      <w:lvlJc w:val="left"/>
      <w:pPr>
        <w:ind w:left="6795" w:hanging="360"/>
      </w:pPr>
      <w:rPr>
        <w:rFonts w:ascii="Wingdings" w:hAnsi="Wingdings" w:hint="default"/>
      </w:rPr>
    </w:lvl>
    <w:lvl w:ilvl="6" w:tplc="080A0001" w:tentative="1">
      <w:start w:val="1"/>
      <w:numFmt w:val="bullet"/>
      <w:lvlText w:val=""/>
      <w:lvlJc w:val="left"/>
      <w:pPr>
        <w:ind w:left="7515" w:hanging="360"/>
      </w:pPr>
      <w:rPr>
        <w:rFonts w:ascii="Symbol" w:hAnsi="Symbol" w:hint="default"/>
      </w:rPr>
    </w:lvl>
    <w:lvl w:ilvl="7" w:tplc="080A0003" w:tentative="1">
      <w:start w:val="1"/>
      <w:numFmt w:val="bullet"/>
      <w:lvlText w:val="o"/>
      <w:lvlJc w:val="left"/>
      <w:pPr>
        <w:ind w:left="8235" w:hanging="360"/>
      </w:pPr>
      <w:rPr>
        <w:rFonts w:ascii="Courier New" w:hAnsi="Courier New" w:cs="Courier New" w:hint="default"/>
      </w:rPr>
    </w:lvl>
    <w:lvl w:ilvl="8" w:tplc="080A0005" w:tentative="1">
      <w:start w:val="1"/>
      <w:numFmt w:val="bullet"/>
      <w:lvlText w:val=""/>
      <w:lvlJc w:val="left"/>
      <w:pPr>
        <w:ind w:left="8955" w:hanging="360"/>
      </w:pPr>
      <w:rPr>
        <w:rFonts w:ascii="Wingdings" w:hAnsi="Wingdings" w:hint="default"/>
      </w:rPr>
    </w:lvl>
  </w:abstractNum>
  <w:abstractNum w:abstractNumId="35">
    <w:nsid w:val="5B5C30B2"/>
    <w:multiLevelType w:val="hybridMultilevel"/>
    <w:tmpl w:val="49DA7E32"/>
    <w:lvl w:ilvl="0" w:tplc="0C0A0001">
      <w:start w:val="1"/>
      <w:numFmt w:val="bullet"/>
      <w:lvlText w:val=""/>
      <w:lvlJc w:val="left"/>
      <w:pPr>
        <w:tabs>
          <w:tab w:val="num" w:pos="720"/>
        </w:tabs>
        <w:ind w:left="720" w:hanging="360"/>
      </w:pPr>
      <w:rPr>
        <w:rFonts w:ascii="Symbol" w:hAnsi="Symbol" w:hint="default"/>
        <w:b/>
        <w:i w:val="0"/>
      </w:rPr>
    </w:lvl>
    <w:lvl w:ilvl="1" w:tplc="0C0A000F">
      <w:start w:val="1"/>
      <w:numFmt w:val="decimal"/>
      <w:lvlText w:val="%2."/>
      <w:lvlJc w:val="left"/>
      <w:pPr>
        <w:tabs>
          <w:tab w:val="num" w:pos="1440"/>
        </w:tabs>
        <w:ind w:left="1440" w:hanging="360"/>
      </w:pPr>
      <w:rPr>
        <w:rFonts w:hint="default"/>
      </w:rPr>
    </w:lvl>
    <w:lvl w:ilvl="2" w:tplc="0C0A0001">
      <w:start w:val="1"/>
      <w:numFmt w:val="bullet"/>
      <w:lvlText w:val=""/>
      <w:lvlJc w:val="left"/>
      <w:pPr>
        <w:tabs>
          <w:tab w:val="num" w:pos="2160"/>
        </w:tabs>
        <w:ind w:left="2160" w:hanging="360"/>
      </w:pPr>
      <w:rPr>
        <w:rFonts w:ascii="Symbol" w:hAnsi="Symbol" w:hint="default"/>
        <w:b/>
        <w:i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5CF20172"/>
    <w:multiLevelType w:val="hybridMultilevel"/>
    <w:tmpl w:val="628864F0"/>
    <w:lvl w:ilvl="0" w:tplc="0C0A0001">
      <w:start w:val="1"/>
      <w:numFmt w:val="bullet"/>
      <w:lvlText w:val=""/>
      <w:lvlJc w:val="left"/>
      <w:pPr>
        <w:ind w:left="1428" w:hanging="360"/>
      </w:pPr>
      <w:rPr>
        <w:rFonts w:ascii="Symbol" w:hAnsi="Symbol" w:hint="default"/>
        <w:b/>
        <w:i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nsid w:val="5E0B08F6"/>
    <w:multiLevelType w:val="hybridMultilevel"/>
    <w:tmpl w:val="E03AD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EA47D49"/>
    <w:multiLevelType w:val="hybridMultilevel"/>
    <w:tmpl w:val="78E8EFE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6B097B3D"/>
    <w:multiLevelType w:val="hybridMultilevel"/>
    <w:tmpl w:val="33BE88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C57C41"/>
    <w:multiLevelType w:val="multilevel"/>
    <w:tmpl w:val="9AD41C3A"/>
    <w:lvl w:ilvl="0">
      <w:start w:val="1"/>
      <w:numFmt w:val="decimal"/>
      <w:lvlText w:val="%1."/>
      <w:lvlJc w:val="left"/>
      <w:pPr>
        <w:ind w:left="1470" w:hanging="360"/>
      </w:pPr>
    </w:lvl>
    <w:lvl w:ilvl="1">
      <w:start w:val="1"/>
      <w:numFmt w:val="decimal"/>
      <w:isLgl/>
      <w:lvlText w:val="%1.%2"/>
      <w:lvlJc w:val="left"/>
      <w:pPr>
        <w:ind w:left="1830"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3270" w:hanging="2160"/>
      </w:pPr>
      <w:rPr>
        <w:rFonts w:hint="default"/>
      </w:rPr>
    </w:lvl>
  </w:abstractNum>
  <w:abstractNum w:abstractNumId="41">
    <w:nsid w:val="6E394B5D"/>
    <w:multiLevelType w:val="hybridMultilevel"/>
    <w:tmpl w:val="DD5477F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7490796B"/>
    <w:multiLevelType w:val="hybridMultilevel"/>
    <w:tmpl w:val="AEB8615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nsid w:val="794061FA"/>
    <w:multiLevelType w:val="multilevel"/>
    <w:tmpl w:val="0F60557A"/>
    <w:lvl w:ilvl="0">
      <w:start w:val="1"/>
      <w:numFmt w:val="decimal"/>
      <w:lvlText w:val="%1."/>
      <w:lvlJc w:val="left"/>
      <w:pPr>
        <w:ind w:left="1440" w:hanging="360"/>
      </w:pPr>
    </w:lvl>
    <w:lvl w:ilvl="1">
      <w:start w:val="3"/>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4">
    <w:nsid w:val="799A5692"/>
    <w:multiLevelType w:val="hybridMultilevel"/>
    <w:tmpl w:val="E45C6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9E04713"/>
    <w:multiLevelType w:val="hybridMultilevel"/>
    <w:tmpl w:val="F44CC85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num w:numId="1">
    <w:abstractNumId w:val="31"/>
  </w:num>
  <w:num w:numId="2">
    <w:abstractNumId w:val="44"/>
  </w:num>
  <w:num w:numId="3">
    <w:abstractNumId w:val="14"/>
  </w:num>
  <w:num w:numId="4">
    <w:abstractNumId w:val="37"/>
  </w:num>
  <w:num w:numId="5">
    <w:abstractNumId w:val="8"/>
  </w:num>
  <w:num w:numId="6">
    <w:abstractNumId w:val="16"/>
  </w:num>
  <w:num w:numId="7">
    <w:abstractNumId w:val="22"/>
  </w:num>
  <w:num w:numId="8">
    <w:abstractNumId w:val="23"/>
  </w:num>
  <w:num w:numId="9">
    <w:abstractNumId w:val="35"/>
  </w:num>
  <w:num w:numId="10">
    <w:abstractNumId w:val="45"/>
  </w:num>
  <w:num w:numId="11">
    <w:abstractNumId w:val="30"/>
  </w:num>
  <w:num w:numId="12">
    <w:abstractNumId w:val="11"/>
  </w:num>
  <w:num w:numId="13">
    <w:abstractNumId w:val="34"/>
  </w:num>
  <w:num w:numId="14">
    <w:abstractNumId w:val="43"/>
  </w:num>
  <w:num w:numId="15">
    <w:abstractNumId w:val="4"/>
  </w:num>
  <w:num w:numId="16">
    <w:abstractNumId w:val="40"/>
  </w:num>
  <w:num w:numId="17">
    <w:abstractNumId w:val="36"/>
  </w:num>
  <w:num w:numId="18">
    <w:abstractNumId w:val="24"/>
  </w:num>
  <w:num w:numId="19">
    <w:abstractNumId w:val="17"/>
  </w:num>
  <w:num w:numId="20">
    <w:abstractNumId w:val="38"/>
  </w:num>
  <w:num w:numId="21">
    <w:abstractNumId w:val="7"/>
  </w:num>
  <w:num w:numId="22">
    <w:abstractNumId w:val="29"/>
  </w:num>
  <w:num w:numId="23">
    <w:abstractNumId w:val="42"/>
  </w:num>
  <w:num w:numId="24">
    <w:abstractNumId w:val="5"/>
  </w:num>
  <w:num w:numId="25">
    <w:abstractNumId w:val="20"/>
  </w:num>
  <w:num w:numId="26">
    <w:abstractNumId w:val="6"/>
  </w:num>
  <w:num w:numId="27">
    <w:abstractNumId w:val="12"/>
  </w:num>
  <w:num w:numId="28">
    <w:abstractNumId w:val="33"/>
  </w:num>
  <w:num w:numId="29">
    <w:abstractNumId w:val="9"/>
  </w:num>
  <w:num w:numId="30">
    <w:abstractNumId w:val="2"/>
  </w:num>
  <w:num w:numId="31">
    <w:abstractNumId w:val="26"/>
  </w:num>
  <w:num w:numId="32">
    <w:abstractNumId w:val="41"/>
  </w:num>
  <w:num w:numId="33">
    <w:abstractNumId w:val="21"/>
  </w:num>
  <w:num w:numId="34">
    <w:abstractNumId w:val="25"/>
  </w:num>
  <w:num w:numId="35">
    <w:abstractNumId w:val="0"/>
  </w:num>
  <w:num w:numId="36">
    <w:abstractNumId w:val="1"/>
  </w:num>
  <w:num w:numId="37">
    <w:abstractNumId w:val="18"/>
  </w:num>
  <w:num w:numId="38">
    <w:abstractNumId w:val="32"/>
  </w:num>
  <w:num w:numId="39">
    <w:abstractNumId w:val="15"/>
  </w:num>
  <w:num w:numId="40">
    <w:abstractNumId w:val="13"/>
  </w:num>
  <w:num w:numId="41">
    <w:abstractNumId w:val="27"/>
  </w:num>
  <w:num w:numId="42">
    <w:abstractNumId w:val="10"/>
  </w:num>
  <w:num w:numId="43">
    <w:abstractNumId w:val="3"/>
  </w:num>
  <w:num w:numId="44">
    <w:abstractNumId w:val="39"/>
  </w:num>
  <w:num w:numId="45">
    <w:abstractNumId w:val="2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1E"/>
    <w:rsid w:val="00001CE9"/>
    <w:rsid w:val="0000232B"/>
    <w:rsid w:val="000029B8"/>
    <w:rsid w:val="00003CED"/>
    <w:rsid w:val="00003FE2"/>
    <w:rsid w:val="000040B2"/>
    <w:rsid w:val="000044EC"/>
    <w:rsid w:val="000046B5"/>
    <w:rsid w:val="00004D37"/>
    <w:rsid w:val="00006978"/>
    <w:rsid w:val="000108B5"/>
    <w:rsid w:val="00011A80"/>
    <w:rsid w:val="00011C26"/>
    <w:rsid w:val="00012BFD"/>
    <w:rsid w:val="000136CD"/>
    <w:rsid w:val="00014157"/>
    <w:rsid w:val="000151EF"/>
    <w:rsid w:val="000211F0"/>
    <w:rsid w:val="000220D8"/>
    <w:rsid w:val="000308B5"/>
    <w:rsid w:val="00031594"/>
    <w:rsid w:val="00031AFA"/>
    <w:rsid w:val="00031C35"/>
    <w:rsid w:val="0003281A"/>
    <w:rsid w:val="00033BBB"/>
    <w:rsid w:val="000356A3"/>
    <w:rsid w:val="00035DE4"/>
    <w:rsid w:val="0003674C"/>
    <w:rsid w:val="00036BF7"/>
    <w:rsid w:val="00037BEC"/>
    <w:rsid w:val="00040720"/>
    <w:rsid w:val="000410C2"/>
    <w:rsid w:val="00041198"/>
    <w:rsid w:val="000412B6"/>
    <w:rsid w:val="00041400"/>
    <w:rsid w:val="00042019"/>
    <w:rsid w:val="0005085F"/>
    <w:rsid w:val="00051CB6"/>
    <w:rsid w:val="00053308"/>
    <w:rsid w:val="00055747"/>
    <w:rsid w:val="000557A7"/>
    <w:rsid w:val="000570B4"/>
    <w:rsid w:val="000571D5"/>
    <w:rsid w:val="000573A9"/>
    <w:rsid w:val="0006109D"/>
    <w:rsid w:val="00061214"/>
    <w:rsid w:val="00061520"/>
    <w:rsid w:val="00062690"/>
    <w:rsid w:val="00064C31"/>
    <w:rsid w:val="00064CA0"/>
    <w:rsid w:val="0006569C"/>
    <w:rsid w:val="000678B3"/>
    <w:rsid w:val="000702FC"/>
    <w:rsid w:val="00071305"/>
    <w:rsid w:val="00073901"/>
    <w:rsid w:val="00073BC6"/>
    <w:rsid w:val="0007453C"/>
    <w:rsid w:val="000759FE"/>
    <w:rsid w:val="00075F97"/>
    <w:rsid w:val="0007665F"/>
    <w:rsid w:val="00076698"/>
    <w:rsid w:val="000773FF"/>
    <w:rsid w:val="00077B86"/>
    <w:rsid w:val="00080F56"/>
    <w:rsid w:val="000821F1"/>
    <w:rsid w:val="0008222D"/>
    <w:rsid w:val="00083BE5"/>
    <w:rsid w:val="000845D0"/>
    <w:rsid w:val="000849DA"/>
    <w:rsid w:val="0008652A"/>
    <w:rsid w:val="00092102"/>
    <w:rsid w:val="000924D3"/>
    <w:rsid w:val="000924D9"/>
    <w:rsid w:val="00093132"/>
    <w:rsid w:val="0009493D"/>
    <w:rsid w:val="00095E45"/>
    <w:rsid w:val="0009660F"/>
    <w:rsid w:val="000970A8"/>
    <w:rsid w:val="00097CA6"/>
    <w:rsid w:val="000A04B5"/>
    <w:rsid w:val="000A192C"/>
    <w:rsid w:val="000A19DD"/>
    <w:rsid w:val="000A3557"/>
    <w:rsid w:val="000A42B6"/>
    <w:rsid w:val="000A4915"/>
    <w:rsid w:val="000A5D0B"/>
    <w:rsid w:val="000B1B47"/>
    <w:rsid w:val="000B2678"/>
    <w:rsid w:val="000B2BA1"/>
    <w:rsid w:val="000B3967"/>
    <w:rsid w:val="000B3F81"/>
    <w:rsid w:val="000B43E1"/>
    <w:rsid w:val="000B5870"/>
    <w:rsid w:val="000B5B18"/>
    <w:rsid w:val="000B773E"/>
    <w:rsid w:val="000B78DE"/>
    <w:rsid w:val="000C0905"/>
    <w:rsid w:val="000C32D3"/>
    <w:rsid w:val="000C3D1A"/>
    <w:rsid w:val="000C4C57"/>
    <w:rsid w:val="000D0AC0"/>
    <w:rsid w:val="000D1578"/>
    <w:rsid w:val="000D1588"/>
    <w:rsid w:val="000D1938"/>
    <w:rsid w:val="000D2E88"/>
    <w:rsid w:val="000D40DE"/>
    <w:rsid w:val="000D5048"/>
    <w:rsid w:val="000D6FF1"/>
    <w:rsid w:val="000D75D8"/>
    <w:rsid w:val="000E1706"/>
    <w:rsid w:val="000E5823"/>
    <w:rsid w:val="000E5870"/>
    <w:rsid w:val="000E59D9"/>
    <w:rsid w:val="000E5A69"/>
    <w:rsid w:val="000F0472"/>
    <w:rsid w:val="000F058F"/>
    <w:rsid w:val="000F0CB9"/>
    <w:rsid w:val="000F3209"/>
    <w:rsid w:val="000F3972"/>
    <w:rsid w:val="000F41AF"/>
    <w:rsid w:val="000F65D5"/>
    <w:rsid w:val="000F6BA2"/>
    <w:rsid w:val="000F6D8F"/>
    <w:rsid w:val="001003A2"/>
    <w:rsid w:val="001019DE"/>
    <w:rsid w:val="00104959"/>
    <w:rsid w:val="00110AC8"/>
    <w:rsid w:val="00111C28"/>
    <w:rsid w:val="00112062"/>
    <w:rsid w:val="0011227D"/>
    <w:rsid w:val="00113B2D"/>
    <w:rsid w:val="001141E7"/>
    <w:rsid w:val="00114A89"/>
    <w:rsid w:val="00115291"/>
    <w:rsid w:val="00115B06"/>
    <w:rsid w:val="00120192"/>
    <w:rsid w:val="001212FC"/>
    <w:rsid w:val="00122D74"/>
    <w:rsid w:val="0012574D"/>
    <w:rsid w:val="00126724"/>
    <w:rsid w:val="00126C46"/>
    <w:rsid w:val="00133DFB"/>
    <w:rsid w:val="00134D7C"/>
    <w:rsid w:val="00136DA8"/>
    <w:rsid w:val="00140BC5"/>
    <w:rsid w:val="0014111E"/>
    <w:rsid w:val="00143817"/>
    <w:rsid w:val="00143BEA"/>
    <w:rsid w:val="0014431A"/>
    <w:rsid w:val="00144438"/>
    <w:rsid w:val="00144660"/>
    <w:rsid w:val="0014489A"/>
    <w:rsid w:val="00146EB6"/>
    <w:rsid w:val="001474D5"/>
    <w:rsid w:val="00147B6A"/>
    <w:rsid w:val="001505FF"/>
    <w:rsid w:val="00152112"/>
    <w:rsid w:val="001526CB"/>
    <w:rsid w:val="00153385"/>
    <w:rsid w:val="00153430"/>
    <w:rsid w:val="0015350A"/>
    <w:rsid w:val="00156885"/>
    <w:rsid w:val="001568D7"/>
    <w:rsid w:val="00161447"/>
    <w:rsid w:val="001616D0"/>
    <w:rsid w:val="00166544"/>
    <w:rsid w:val="001700FC"/>
    <w:rsid w:val="00170949"/>
    <w:rsid w:val="00170C52"/>
    <w:rsid w:val="00171DA3"/>
    <w:rsid w:val="00173D7C"/>
    <w:rsid w:val="0017598B"/>
    <w:rsid w:val="001803CE"/>
    <w:rsid w:val="00180FEF"/>
    <w:rsid w:val="0018112A"/>
    <w:rsid w:val="00181314"/>
    <w:rsid w:val="00181377"/>
    <w:rsid w:val="00181CAE"/>
    <w:rsid w:val="0018469C"/>
    <w:rsid w:val="0018582C"/>
    <w:rsid w:val="00185E23"/>
    <w:rsid w:val="001917D6"/>
    <w:rsid w:val="001922B2"/>
    <w:rsid w:val="00193C78"/>
    <w:rsid w:val="00194269"/>
    <w:rsid w:val="00194F88"/>
    <w:rsid w:val="00195CA3"/>
    <w:rsid w:val="00196CD7"/>
    <w:rsid w:val="0019775C"/>
    <w:rsid w:val="001A0D67"/>
    <w:rsid w:val="001A1B2B"/>
    <w:rsid w:val="001A2134"/>
    <w:rsid w:val="001A25BE"/>
    <w:rsid w:val="001A62E0"/>
    <w:rsid w:val="001A6339"/>
    <w:rsid w:val="001A6519"/>
    <w:rsid w:val="001A6CB6"/>
    <w:rsid w:val="001B0B5F"/>
    <w:rsid w:val="001B0F45"/>
    <w:rsid w:val="001B11AD"/>
    <w:rsid w:val="001B22E5"/>
    <w:rsid w:val="001B2962"/>
    <w:rsid w:val="001B3106"/>
    <w:rsid w:val="001B57F1"/>
    <w:rsid w:val="001B607B"/>
    <w:rsid w:val="001C0BB5"/>
    <w:rsid w:val="001C3986"/>
    <w:rsid w:val="001C3D68"/>
    <w:rsid w:val="001C4A00"/>
    <w:rsid w:val="001C5161"/>
    <w:rsid w:val="001C77A4"/>
    <w:rsid w:val="001D139D"/>
    <w:rsid w:val="001D29B4"/>
    <w:rsid w:val="001D42A9"/>
    <w:rsid w:val="001D6056"/>
    <w:rsid w:val="001D706D"/>
    <w:rsid w:val="001E0E58"/>
    <w:rsid w:val="001E178B"/>
    <w:rsid w:val="001E1899"/>
    <w:rsid w:val="001E1A19"/>
    <w:rsid w:val="001E1A42"/>
    <w:rsid w:val="001E1E01"/>
    <w:rsid w:val="001E2571"/>
    <w:rsid w:val="001E306F"/>
    <w:rsid w:val="001E3195"/>
    <w:rsid w:val="001E507F"/>
    <w:rsid w:val="001E5E9D"/>
    <w:rsid w:val="001E66B0"/>
    <w:rsid w:val="001E6E3A"/>
    <w:rsid w:val="001F1EB3"/>
    <w:rsid w:val="001F2EF6"/>
    <w:rsid w:val="001F3732"/>
    <w:rsid w:val="001F41C0"/>
    <w:rsid w:val="00205BE3"/>
    <w:rsid w:val="002073BC"/>
    <w:rsid w:val="002112DC"/>
    <w:rsid w:val="00211C44"/>
    <w:rsid w:val="00214F36"/>
    <w:rsid w:val="00215DC9"/>
    <w:rsid w:val="002174C9"/>
    <w:rsid w:val="00217739"/>
    <w:rsid w:val="00221BEB"/>
    <w:rsid w:val="0022223D"/>
    <w:rsid w:val="002232ED"/>
    <w:rsid w:val="0022651D"/>
    <w:rsid w:val="00226B13"/>
    <w:rsid w:val="00227162"/>
    <w:rsid w:val="00231B59"/>
    <w:rsid w:val="00234E92"/>
    <w:rsid w:val="00235439"/>
    <w:rsid w:val="00240FE8"/>
    <w:rsid w:val="00241924"/>
    <w:rsid w:val="00242167"/>
    <w:rsid w:val="00242B38"/>
    <w:rsid w:val="00242CD3"/>
    <w:rsid w:val="0024639E"/>
    <w:rsid w:val="00246533"/>
    <w:rsid w:val="0024674A"/>
    <w:rsid w:val="00246A7E"/>
    <w:rsid w:val="00247A84"/>
    <w:rsid w:val="00250006"/>
    <w:rsid w:val="00250529"/>
    <w:rsid w:val="00252101"/>
    <w:rsid w:val="00252D8F"/>
    <w:rsid w:val="00254C52"/>
    <w:rsid w:val="002552FD"/>
    <w:rsid w:val="00261E4A"/>
    <w:rsid w:val="0026339E"/>
    <w:rsid w:val="00264168"/>
    <w:rsid w:val="00266B95"/>
    <w:rsid w:val="002673CF"/>
    <w:rsid w:val="00273065"/>
    <w:rsid w:val="00273689"/>
    <w:rsid w:val="00273E10"/>
    <w:rsid w:val="0027468D"/>
    <w:rsid w:val="00275BF1"/>
    <w:rsid w:val="00275FCC"/>
    <w:rsid w:val="00277EE6"/>
    <w:rsid w:val="00280A5E"/>
    <w:rsid w:val="00281047"/>
    <w:rsid w:val="00281A8E"/>
    <w:rsid w:val="00282DF0"/>
    <w:rsid w:val="002858D0"/>
    <w:rsid w:val="0028620A"/>
    <w:rsid w:val="00287C44"/>
    <w:rsid w:val="0029055A"/>
    <w:rsid w:val="00291903"/>
    <w:rsid w:val="0029403F"/>
    <w:rsid w:val="00295EEB"/>
    <w:rsid w:val="002969B0"/>
    <w:rsid w:val="00296DC0"/>
    <w:rsid w:val="00297958"/>
    <w:rsid w:val="002A304F"/>
    <w:rsid w:val="002A36E3"/>
    <w:rsid w:val="002A7D1D"/>
    <w:rsid w:val="002A7DAE"/>
    <w:rsid w:val="002B2F4A"/>
    <w:rsid w:val="002B48F0"/>
    <w:rsid w:val="002B5637"/>
    <w:rsid w:val="002B5ACB"/>
    <w:rsid w:val="002B5D63"/>
    <w:rsid w:val="002B5E0B"/>
    <w:rsid w:val="002B6929"/>
    <w:rsid w:val="002C0315"/>
    <w:rsid w:val="002C0AE9"/>
    <w:rsid w:val="002C1070"/>
    <w:rsid w:val="002C10A7"/>
    <w:rsid w:val="002C41F2"/>
    <w:rsid w:val="002C509D"/>
    <w:rsid w:val="002C7D79"/>
    <w:rsid w:val="002D1F82"/>
    <w:rsid w:val="002D31A6"/>
    <w:rsid w:val="002D4738"/>
    <w:rsid w:val="002D6B20"/>
    <w:rsid w:val="002E0839"/>
    <w:rsid w:val="002E35B2"/>
    <w:rsid w:val="002E50BE"/>
    <w:rsid w:val="002E60A0"/>
    <w:rsid w:val="002E680F"/>
    <w:rsid w:val="002F0320"/>
    <w:rsid w:val="002F04AB"/>
    <w:rsid w:val="002F17DF"/>
    <w:rsid w:val="002F3146"/>
    <w:rsid w:val="002F4FE3"/>
    <w:rsid w:val="002F7100"/>
    <w:rsid w:val="002F7A4A"/>
    <w:rsid w:val="002F7F8B"/>
    <w:rsid w:val="00300927"/>
    <w:rsid w:val="00301C1B"/>
    <w:rsid w:val="003027F3"/>
    <w:rsid w:val="00302BE2"/>
    <w:rsid w:val="00303775"/>
    <w:rsid w:val="00305853"/>
    <w:rsid w:val="00307388"/>
    <w:rsid w:val="00307E73"/>
    <w:rsid w:val="00310B28"/>
    <w:rsid w:val="00311BC0"/>
    <w:rsid w:val="00312DBA"/>
    <w:rsid w:val="0031310C"/>
    <w:rsid w:val="003142AF"/>
    <w:rsid w:val="00314403"/>
    <w:rsid w:val="003165FD"/>
    <w:rsid w:val="00316AB0"/>
    <w:rsid w:val="003204F2"/>
    <w:rsid w:val="00320A49"/>
    <w:rsid w:val="00320B7D"/>
    <w:rsid w:val="00320DCF"/>
    <w:rsid w:val="003218BD"/>
    <w:rsid w:val="00321E61"/>
    <w:rsid w:val="0032283E"/>
    <w:rsid w:val="00323115"/>
    <w:rsid w:val="00324249"/>
    <w:rsid w:val="00324CCE"/>
    <w:rsid w:val="00325816"/>
    <w:rsid w:val="00326A57"/>
    <w:rsid w:val="00330000"/>
    <w:rsid w:val="003306B3"/>
    <w:rsid w:val="00331828"/>
    <w:rsid w:val="00332955"/>
    <w:rsid w:val="0033437F"/>
    <w:rsid w:val="00334B34"/>
    <w:rsid w:val="003370E9"/>
    <w:rsid w:val="003374D2"/>
    <w:rsid w:val="00337ECF"/>
    <w:rsid w:val="003406C7"/>
    <w:rsid w:val="00340754"/>
    <w:rsid w:val="00341F52"/>
    <w:rsid w:val="00342CC8"/>
    <w:rsid w:val="00343436"/>
    <w:rsid w:val="0034346B"/>
    <w:rsid w:val="003435BB"/>
    <w:rsid w:val="00345002"/>
    <w:rsid w:val="003479B9"/>
    <w:rsid w:val="00347FEC"/>
    <w:rsid w:val="00351725"/>
    <w:rsid w:val="00352265"/>
    <w:rsid w:val="00352B08"/>
    <w:rsid w:val="00353D65"/>
    <w:rsid w:val="00355014"/>
    <w:rsid w:val="003551D0"/>
    <w:rsid w:val="003552AE"/>
    <w:rsid w:val="00355C68"/>
    <w:rsid w:val="003618ED"/>
    <w:rsid w:val="00363A10"/>
    <w:rsid w:val="00363ABD"/>
    <w:rsid w:val="0036406D"/>
    <w:rsid w:val="00364E38"/>
    <w:rsid w:val="00365590"/>
    <w:rsid w:val="00365649"/>
    <w:rsid w:val="00365F79"/>
    <w:rsid w:val="00367E85"/>
    <w:rsid w:val="00370E5D"/>
    <w:rsid w:val="00371429"/>
    <w:rsid w:val="003720F6"/>
    <w:rsid w:val="00372766"/>
    <w:rsid w:val="00373F5A"/>
    <w:rsid w:val="00376864"/>
    <w:rsid w:val="0037693D"/>
    <w:rsid w:val="00376F95"/>
    <w:rsid w:val="0037791E"/>
    <w:rsid w:val="00380BBB"/>
    <w:rsid w:val="003828F3"/>
    <w:rsid w:val="0038450F"/>
    <w:rsid w:val="003846FF"/>
    <w:rsid w:val="00387097"/>
    <w:rsid w:val="0039284D"/>
    <w:rsid w:val="003967C0"/>
    <w:rsid w:val="00397847"/>
    <w:rsid w:val="00397DCB"/>
    <w:rsid w:val="003A2C23"/>
    <w:rsid w:val="003A3A96"/>
    <w:rsid w:val="003A5A86"/>
    <w:rsid w:val="003A5F5D"/>
    <w:rsid w:val="003A752F"/>
    <w:rsid w:val="003A7558"/>
    <w:rsid w:val="003B154A"/>
    <w:rsid w:val="003B1EDA"/>
    <w:rsid w:val="003B2529"/>
    <w:rsid w:val="003B2667"/>
    <w:rsid w:val="003B33DB"/>
    <w:rsid w:val="003B36C1"/>
    <w:rsid w:val="003B5F9D"/>
    <w:rsid w:val="003B698D"/>
    <w:rsid w:val="003B7786"/>
    <w:rsid w:val="003C1898"/>
    <w:rsid w:val="003C1B72"/>
    <w:rsid w:val="003C1F93"/>
    <w:rsid w:val="003C3C39"/>
    <w:rsid w:val="003C5A8B"/>
    <w:rsid w:val="003C77A5"/>
    <w:rsid w:val="003D1116"/>
    <w:rsid w:val="003D1F24"/>
    <w:rsid w:val="003D2A8C"/>
    <w:rsid w:val="003D2FDE"/>
    <w:rsid w:val="003D5AF7"/>
    <w:rsid w:val="003D76BD"/>
    <w:rsid w:val="003E1130"/>
    <w:rsid w:val="003E1AFA"/>
    <w:rsid w:val="003E2EE9"/>
    <w:rsid w:val="003E39C6"/>
    <w:rsid w:val="003E3F70"/>
    <w:rsid w:val="003E4D77"/>
    <w:rsid w:val="003E5A33"/>
    <w:rsid w:val="003E6035"/>
    <w:rsid w:val="003E7907"/>
    <w:rsid w:val="003F06D8"/>
    <w:rsid w:val="003F0B0F"/>
    <w:rsid w:val="003F2217"/>
    <w:rsid w:val="003F34BF"/>
    <w:rsid w:val="003F4353"/>
    <w:rsid w:val="003F4366"/>
    <w:rsid w:val="003F5068"/>
    <w:rsid w:val="004017B5"/>
    <w:rsid w:val="00402599"/>
    <w:rsid w:val="00403054"/>
    <w:rsid w:val="00404584"/>
    <w:rsid w:val="0040474C"/>
    <w:rsid w:val="00404D93"/>
    <w:rsid w:val="004061AE"/>
    <w:rsid w:val="00406E55"/>
    <w:rsid w:val="00410933"/>
    <w:rsid w:val="00413183"/>
    <w:rsid w:val="004140B4"/>
    <w:rsid w:val="00414866"/>
    <w:rsid w:val="0041778D"/>
    <w:rsid w:val="00417B28"/>
    <w:rsid w:val="00421276"/>
    <w:rsid w:val="00425D11"/>
    <w:rsid w:val="00430553"/>
    <w:rsid w:val="0043206E"/>
    <w:rsid w:val="0043241A"/>
    <w:rsid w:val="0043494D"/>
    <w:rsid w:val="00435BD3"/>
    <w:rsid w:val="00435C7E"/>
    <w:rsid w:val="00441AA5"/>
    <w:rsid w:val="00441AF1"/>
    <w:rsid w:val="004439EF"/>
    <w:rsid w:val="004459C7"/>
    <w:rsid w:val="00446D5F"/>
    <w:rsid w:val="00451C35"/>
    <w:rsid w:val="00454629"/>
    <w:rsid w:val="00454AA3"/>
    <w:rsid w:val="00457032"/>
    <w:rsid w:val="0046063D"/>
    <w:rsid w:val="0046096B"/>
    <w:rsid w:val="00460E2F"/>
    <w:rsid w:val="00461236"/>
    <w:rsid w:val="004673C0"/>
    <w:rsid w:val="004674BB"/>
    <w:rsid w:val="004702AF"/>
    <w:rsid w:val="004710B6"/>
    <w:rsid w:val="00476478"/>
    <w:rsid w:val="004828A0"/>
    <w:rsid w:val="004838B9"/>
    <w:rsid w:val="00483C34"/>
    <w:rsid w:val="00483E07"/>
    <w:rsid w:val="004849AB"/>
    <w:rsid w:val="0048584D"/>
    <w:rsid w:val="00485FC0"/>
    <w:rsid w:val="004862AF"/>
    <w:rsid w:val="00486812"/>
    <w:rsid w:val="0048744F"/>
    <w:rsid w:val="0049256B"/>
    <w:rsid w:val="00493095"/>
    <w:rsid w:val="0049354F"/>
    <w:rsid w:val="00493FD2"/>
    <w:rsid w:val="0049407A"/>
    <w:rsid w:val="00494BAF"/>
    <w:rsid w:val="004964CD"/>
    <w:rsid w:val="004A233E"/>
    <w:rsid w:val="004A237C"/>
    <w:rsid w:val="004A4ABF"/>
    <w:rsid w:val="004A538C"/>
    <w:rsid w:val="004A56FA"/>
    <w:rsid w:val="004B0264"/>
    <w:rsid w:val="004B0697"/>
    <w:rsid w:val="004B0BA0"/>
    <w:rsid w:val="004B0BC7"/>
    <w:rsid w:val="004B2BC0"/>
    <w:rsid w:val="004B2D12"/>
    <w:rsid w:val="004B3F61"/>
    <w:rsid w:val="004B558F"/>
    <w:rsid w:val="004B58F5"/>
    <w:rsid w:val="004B62BD"/>
    <w:rsid w:val="004C17F3"/>
    <w:rsid w:val="004C188D"/>
    <w:rsid w:val="004C2ECB"/>
    <w:rsid w:val="004C3AEF"/>
    <w:rsid w:val="004C45D7"/>
    <w:rsid w:val="004C6266"/>
    <w:rsid w:val="004C6BC6"/>
    <w:rsid w:val="004D2EC4"/>
    <w:rsid w:val="004D31B5"/>
    <w:rsid w:val="004D3646"/>
    <w:rsid w:val="004D37AC"/>
    <w:rsid w:val="004D50AD"/>
    <w:rsid w:val="004D5A56"/>
    <w:rsid w:val="004D5E1E"/>
    <w:rsid w:val="004D6F88"/>
    <w:rsid w:val="004E0251"/>
    <w:rsid w:val="004E0F8E"/>
    <w:rsid w:val="004E1F57"/>
    <w:rsid w:val="004E3084"/>
    <w:rsid w:val="004E51B4"/>
    <w:rsid w:val="004E579D"/>
    <w:rsid w:val="004E6632"/>
    <w:rsid w:val="004E788A"/>
    <w:rsid w:val="004E7F05"/>
    <w:rsid w:val="004F1744"/>
    <w:rsid w:val="004F31C7"/>
    <w:rsid w:val="004F3D3C"/>
    <w:rsid w:val="004F5E07"/>
    <w:rsid w:val="00500786"/>
    <w:rsid w:val="0050111C"/>
    <w:rsid w:val="00501C1E"/>
    <w:rsid w:val="00502F67"/>
    <w:rsid w:val="00503B98"/>
    <w:rsid w:val="005064EA"/>
    <w:rsid w:val="00506555"/>
    <w:rsid w:val="00506FFF"/>
    <w:rsid w:val="005070EC"/>
    <w:rsid w:val="0050771B"/>
    <w:rsid w:val="00507A24"/>
    <w:rsid w:val="00507BAA"/>
    <w:rsid w:val="00512166"/>
    <w:rsid w:val="0051365C"/>
    <w:rsid w:val="00513680"/>
    <w:rsid w:val="00513DCF"/>
    <w:rsid w:val="00513E2D"/>
    <w:rsid w:val="005149CF"/>
    <w:rsid w:val="005155C5"/>
    <w:rsid w:val="00516212"/>
    <w:rsid w:val="00516ED9"/>
    <w:rsid w:val="00517652"/>
    <w:rsid w:val="00523425"/>
    <w:rsid w:val="00524399"/>
    <w:rsid w:val="0052526B"/>
    <w:rsid w:val="0052537E"/>
    <w:rsid w:val="0052555F"/>
    <w:rsid w:val="00527825"/>
    <w:rsid w:val="005278D6"/>
    <w:rsid w:val="00527BBF"/>
    <w:rsid w:val="0053170E"/>
    <w:rsid w:val="005322A5"/>
    <w:rsid w:val="0053522A"/>
    <w:rsid w:val="00536AEB"/>
    <w:rsid w:val="00537EE0"/>
    <w:rsid w:val="00542609"/>
    <w:rsid w:val="00544F0A"/>
    <w:rsid w:val="00545840"/>
    <w:rsid w:val="00545861"/>
    <w:rsid w:val="0054648D"/>
    <w:rsid w:val="00550E5B"/>
    <w:rsid w:val="005510E6"/>
    <w:rsid w:val="00552221"/>
    <w:rsid w:val="0055353F"/>
    <w:rsid w:val="005545F8"/>
    <w:rsid w:val="0055508E"/>
    <w:rsid w:val="005561C3"/>
    <w:rsid w:val="00557015"/>
    <w:rsid w:val="005576D4"/>
    <w:rsid w:val="00557C40"/>
    <w:rsid w:val="005636EB"/>
    <w:rsid w:val="005657BD"/>
    <w:rsid w:val="00566812"/>
    <w:rsid w:val="00566B98"/>
    <w:rsid w:val="00571464"/>
    <w:rsid w:val="00572830"/>
    <w:rsid w:val="005735D1"/>
    <w:rsid w:val="00575039"/>
    <w:rsid w:val="00577AA1"/>
    <w:rsid w:val="00580114"/>
    <w:rsid w:val="00581253"/>
    <w:rsid w:val="00583811"/>
    <w:rsid w:val="0058475C"/>
    <w:rsid w:val="00585812"/>
    <w:rsid w:val="00585FC0"/>
    <w:rsid w:val="0058614E"/>
    <w:rsid w:val="005867E4"/>
    <w:rsid w:val="00587B54"/>
    <w:rsid w:val="00593CAD"/>
    <w:rsid w:val="00594331"/>
    <w:rsid w:val="005944F0"/>
    <w:rsid w:val="005961C6"/>
    <w:rsid w:val="005A035E"/>
    <w:rsid w:val="005A06DE"/>
    <w:rsid w:val="005A0D76"/>
    <w:rsid w:val="005A4A02"/>
    <w:rsid w:val="005B03F0"/>
    <w:rsid w:val="005B0B7B"/>
    <w:rsid w:val="005B1073"/>
    <w:rsid w:val="005B1288"/>
    <w:rsid w:val="005B2297"/>
    <w:rsid w:val="005B4DDE"/>
    <w:rsid w:val="005B718F"/>
    <w:rsid w:val="005B7AA1"/>
    <w:rsid w:val="005C00D0"/>
    <w:rsid w:val="005C0262"/>
    <w:rsid w:val="005C0E81"/>
    <w:rsid w:val="005C32D8"/>
    <w:rsid w:val="005C3E4E"/>
    <w:rsid w:val="005C4739"/>
    <w:rsid w:val="005C6CBD"/>
    <w:rsid w:val="005C7396"/>
    <w:rsid w:val="005C76E7"/>
    <w:rsid w:val="005D031F"/>
    <w:rsid w:val="005D0B16"/>
    <w:rsid w:val="005D15FF"/>
    <w:rsid w:val="005D28B9"/>
    <w:rsid w:val="005D3BE2"/>
    <w:rsid w:val="005D3F5A"/>
    <w:rsid w:val="005D5C98"/>
    <w:rsid w:val="005D7944"/>
    <w:rsid w:val="005E1E3D"/>
    <w:rsid w:val="005F0BB6"/>
    <w:rsid w:val="005F1E3C"/>
    <w:rsid w:val="005F345D"/>
    <w:rsid w:val="005F439D"/>
    <w:rsid w:val="005F4AA4"/>
    <w:rsid w:val="005F59FF"/>
    <w:rsid w:val="005F5FE2"/>
    <w:rsid w:val="006009C5"/>
    <w:rsid w:val="00600ADC"/>
    <w:rsid w:val="00601633"/>
    <w:rsid w:val="00601CA8"/>
    <w:rsid w:val="006038D2"/>
    <w:rsid w:val="00606092"/>
    <w:rsid w:val="00606C47"/>
    <w:rsid w:val="00607C29"/>
    <w:rsid w:val="00607D37"/>
    <w:rsid w:val="006101E3"/>
    <w:rsid w:val="006101F5"/>
    <w:rsid w:val="00610ADF"/>
    <w:rsid w:val="00611074"/>
    <w:rsid w:val="006125AA"/>
    <w:rsid w:val="0061278B"/>
    <w:rsid w:val="00613BFA"/>
    <w:rsid w:val="00621ED9"/>
    <w:rsid w:val="00625F27"/>
    <w:rsid w:val="00627FE9"/>
    <w:rsid w:val="00630982"/>
    <w:rsid w:val="00633555"/>
    <w:rsid w:val="0063364E"/>
    <w:rsid w:val="00633663"/>
    <w:rsid w:val="0063588D"/>
    <w:rsid w:val="00635F64"/>
    <w:rsid w:val="0064078E"/>
    <w:rsid w:val="00640C9C"/>
    <w:rsid w:val="00641162"/>
    <w:rsid w:val="006416E7"/>
    <w:rsid w:val="006427BE"/>
    <w:rsid w:val="00642B4C"/>
    <w:rsid w:val="00644DB2"/>
    <w:rsid w:val="0064700A"/>
    <w:rsid w:val="006476C4"/>
    <w:rsid w:val="00650601"/>
    <w:rsid w:val="00650877"/>
    <w:rsid w:val="00650F7D"/>
    <w:rsid w:val="00653EEA"/>
    <w:rsid w:val="00655746"/>
    <w:rsid w:val="00657742"/>
    <w:rsid w:val="006605AB"/>
    <w:rsid w:val="00661208"/>
    <w:rsid w:val="0066271C"/>
    <w:rsid w:val="00663AF8"/>
    <w:rsid w:val="00664156"/>
    <w:rsid w:val="006646DB"/>
    <w:rsid w:val="00667409"/>
    <w:rsid w:val="006674A9"/>
    <w:rsid w:val="00667D34"/>
    <w:rsid w:val="00670573"/>
    <w:rsid w:val="00670F44"/>
    <w:rsid w:val="0067133C"/>
    <w:rsid w:val="00672884"/>
    <w:rsid w:val="006773E4"/>
    <w:rsid w:val="00680653"/>
    <w:rsid w:val="00680C00"/>
    <w:rsid w:val="0068138B"/>
    <w:rsid w:val="00682B95"/>
    <w:rsid w:val="00682C62"/>
    <w:rsid w:val="00682D1C"/>
    <w:rsid w:val="006832D4"/>
    <w:rsid w:val="00683F8A"/>
    <w:rsid w:val="00684DA6"/>
    <w:rsid w:val="00685937"/>
    <w:rsid w:val="00686E47"/>
    <w:rsid w:val="00691F8B"/>
    <w:rsid w:val="00692FB3"/>
    <w:rsid w:val="00693627"/>
    <w:rsid w:val="006957B0"/>
    <w:rsid w:val="006967A0"/>
    <w:rsid w:val="006972D3"/>
    <w:rsid w:val="006A0D86"/>
    <w:rsid w:val="006A1EB7"/>
    <w:rsid w:val="006A2154"/>
    <w:rsid w:val="006A407B"/>
    <w:rsid w:val="006A4597"/>
    <w:rsid w:val="006A4FB2"/>
    <w:rsid w:val="006B0E45"/>
    <w:rsid w:val="006B2F86"/>
    <w:rsid w:val="006B71B0"/>
    <w:rsid w:val="006B746A"/>
    <w:rsid w:val="006B7B38"/>
    <w:rsid w:val="006C2277"/>
    <w:rsid w:val="006C2742"/>
    <w:rsid w:val="006C4915"/>
    <w:rsid w:val="006C53C5"/>
    <w:rsid w:val="006C66C5"/>
    <w:rsid w:val="006C7127"/>
    <w:rsid w:val="006C7948"/>
    <w:rsid w:val="006D2AFC"/>
    <w:rsid w:val="006D3998"/>
    <w:rsid w:val="006D43CC"/>
    <w:rsid w:val="006D58AF"/>
    <w:rsid w:val="006D5B06"/>
    <w:rsid w:val="006D64DD"/>
    <w:rsid w:val="006D7B78"/>
    <w:rsid w:val="006D7BF7"/>
    <w:rsid w:val="006E1C87"/>
    <w:rsid w:val="006E1E7F"/>
    <w:rsid w:val="006E28E2"/>
    <w:rsid w:val="006E3D51"/>
    <w:rsid w:val="006E4538"/>
    <w:rsid w:val="006E4914"/>
    <w:rsid w:val="006E715B"/>
    <w:rsid w:val="006E7BF8"/>
    <w:rsid w:val="006F1EA9"/>
    <w:rsid w:val="006F23AB"/>
    <w:rsid w:val="006F47A7"/>
    <w:rsid w:val="006F5407"/>
    <w:rsid w:val="006F5415"/>
    <w:rsid w:val="006F768F"/>
    <w:rsid w:val="00700DA4"/>
    <w:rsid w:val="007018BA"/>
    <w:rsid w:val="00702805"/>
    <w:rsid w:val="0070481C"/>
    <w:rsid w:val="00706DA0"/>
    <w:rsid w:val="00707C06"/>
    <w:rsid w:val="00707EBD"/>
    <w:rsid w:val="0071206A"/>
    <w:rsid w:val="00712303"/>
    <w:rsid w:val="00713A54"/>
    <w:rsid w:val="00713F47"/>
    <w:rsid w:val="00714130"/>
    <w:rsid w:val="00714652"/>
    <w:rsid w:val="00714C9D"/>
    <w:rsid w:val="00715E07"/>
    <w:rsid w:val="0071633B"/>
    <w:rsid w:val="007164E1"/>
    <w:rsid w:val="007206A8"/>
    <w:rsid w:val="007206B4"/>
    <w:rsid w:val="007229DF"/>
    <w:rsid w:val="00725AFD"/>
    <w:rsid w:val="00725E14"/>
    <w:rsid w:val="00725E57"/>
    <w:rsid w:val="007267A1"/>
    <w:rsid w:val="007318CA"/>
    <w:rsid w:val="00736A33"/>
    <w:rsid w:val="00737AB4"/>
    <w:rsid w:val="00740F13"/>
    <w:rsid w:val="0074125E"/>
    <w:rsid w:val="00741348"/>
    <w:rsid w:val="0074157A"/>
    <w:rsid w:val="007424EC"/>
    <w:rsid w:val="00742BD9"/>
    <w:rsid w:val="00743310"/>
    <w:rsid w:val="00743D08"/>
    <w:rsid w:val="00744EB9"/>
    <w:rsid w:val="0074506D"/>
    <w:rsid w:val="007455AC"/>
    <w:rsid w:val="00745F4A"/>
    <w:rsid w:val="00746134"/>
    <w:rsid w:val="00747DEF"/>
    <w:rsid w:val="007506C9"/>
    <w:rsid w:val="007506E9"/>
    <w:rsid w:val="0075098F"/>
    <w:rsid w:val="00755139"/>
    <w:rsid w:val="007560B2"/>
    <w:rsid w:val="00756A21"/>
    <w:rsid w:val="00757863"/>
    <w:rsid w:val="0076160C"/>
    <w:rsid w:val="00761D1F"/>
    <w:rsid w:val="00762962"/>
    <w:rsid w:val="00762FFA"/>
    <w:rsid w:val="00763DA1"/>
    <w:rsid w:val="00764645"/>
    <w:rsid w:val="00765194"/>
    <w:rsid w:val="00765DCF"/>
    <w:rsid w:val="00765EFB"/>
    <w:rsid w:val="00766A64"/>
    <w:rsid w:val="007702FB"/>
    <w:rsid w:val="00772490"/>
    <w:rsid w:val="00775B8E"/>
    <w:rsid w:val="00776B8D"/>
    <w:rsid w:val="00777601"/>
    <w:rsid w:val="007803BE"/>
    <w:rsid w:val="00781DC6"/>
    <w:rsid w:val="00782F29"/>
    <w:rsid w:val="00787044"/>
    <w:rsid w:val="007906ED"/>
    <w:rsid w:val="00790754"/>
    <w:rsid w:val="00790D89"/>
    <w:rsid w:val="00794E75"/>
    <w:rsid w:val="007951C5"/>
    <w:rsid w:val="007A1725"/>
    <w:rsid w:val="007A1920"/>
    <w:rsid w:val="007A2CA7"/>
    <w:rsid w:val="007A38D3"/>
    <w:rsid w:val="007A39EC"/>
    <w:rsid w:val="007A3F22"/>
    <w:rsid w:val="007A5982"/>
    <w:rsid w:val="007A5F9E"/>
    <w:rsid w:val="007A67CB"/>
    <w:rsid w:val="007A7C43"/>
    <w:rsid w:val="007B024E"/>
    <w:rsid w:val="007B2638"/>
    <w:rsid w:val="007B2C0C"/>
    <w:rsid w:val="007B310C"/>
    <w:rsid w:val="007B474A"/>
    <w:rsid w:val="007B49FF"/>
    <w:rsid w:val="007B5682"/>
    <w:rsid w:val="007B5B10"/>
    <w:rsid w:val="007C0DDF"/>
    <w:rsid w:val="007C1E96"/>
    <w:rsid w:val="007C2785"/>
    <w:rsid w:val="007C28A7"/>
    <w:rsid w:val="007C6879"/>
    <w:rsid w:val="007C6C41"/>
    <w:rsid w:val="007D35B2"/>
    <w:rsid w:val="007D4E0B"/>
    <w:rsid w:val="007D5165"/>
    <w:rsid w:val="007E1486"/>
    <w:rsid w:val="007E192A"/>
    <w:rsid w:val="007E1DCB"/>
    <w:rsid w:val="007E1E3A"/>
    <w:rsid w:val="007E4324"/>
    <w:rsid w:val="007E4F01"/>
    <w:rsid w:val="007E620D"/>
    <w:rsid w:val="007E6F92"/>
    <w:rsid w:val="007E753A"/>
    <w:rsid w:val="007E7EE2"/>
    <w:rsid w:val="007F2758"/>
    <w:rsid w:val="007F3382"/>
    <w:rsid w:val="007F3597"/>
    <w:rsid w:val="007F429B"/>
    <w:rsid w:val="007F5D05"/>
    <w:rsid w:val="007F626D"/>
    <w:rsid w:val="008003B0"/>
    <w:rsid w:val="008015B6"/>
    <w:rsid w:val="00801C5A"/>
    <w:rsid w:val="00801F36"/>
    <w:rsid w:val="00803C19"/>
    <w:rsid w:val="0080528E"/>
    <w:rsid w:val="00805FD5"/>
    <w:rsid w:val="00806568"/>
    <w:rsid w:val="00807689"/>
    <w:rsid w:val="008077BE"/>
    <w:rsid w:val="0081135B"/>
    <w:rsid w:val="0081263A"/>
    <w:rsid w:val="008127F7"/>
    <w:rsid w:val="00813195"/>
    <w:rsid w:val="00813A84"/>
    <w:rsid w:val="00815F3D"/>
    <w:rsid w:val="00823631"/>
    <w:rsid w:val="0083103D"/>
    <w:rsid w:val="0083123A"/>
    <w:rsid w:val="00831666"/>
    <w:rsid w:val="008334D3"/>
    <w:rsid w:val="0083541B"/>
    <w:rsid w:val="00836380"/>
    <w:rsid w:val="008366CF"/>
    <w:rsid w:val="00837EF0"/>
    <w:rsid w:val="00840C89"/>
    <w:rsid w:val="0084246A"/>
    <w:rsid w:val="00842E48"/>
    <w:rsid w:val="00843622"/>
    <w:rsid w:val="00843E8C"/>
    <w:rsid w:val="008441EE"/>
    <w:rsid w:val="00844B5B"/>
    <w:rsid w:val="00846C6C"/>
    <w:rsid w:val="008477BB"/>
    <w:rsid w:val="008553E7"/>
    <w:rsid w:val="008569D1"/>
    <w:rsid w:val="00857339"/>
    <w:rsid w:val="0085783C"/>
    <w:rsid w:val="008620DD"/>
    <w:rsid w:val="008647E8"/>
    <w:rsid w:val="00865881"/>
    <w:rsid w:val="00872D9D"/>
    <w:rsid w:val="00873BFB"/>
    <w:rsid w:val="00874911"/>
    <w:rsid w:val="00874DE3"/>
    <w:rsid w:val="0087516E"/>
    <w:rsid w:val="008759DA"/>
    <w:rsid w:val="0087667E"/>
    <w:rsid w:val="00880523"/>
    <w:rsid w:val="00880588"/>
    <w:rsid w:val="0088137F"/>
    <w:rsid w:val="00881EBE"/>
    <w:rsid w:val="00882E80"/>
    <w:rsid w:val="00883FCB"/>
    <w:rsid w:val="0088442F"/>
    <w:rsid w:val="00884462"/>
    <w:rsid w:val="00884551"/>
    <w:rsid w:val="00884F00"/>
    <w:rsid w:val="00885D15"/>
    <w:rsid w:val="00886154"/>
    <w:rsid w:val="00886E86"/>
    <w:rsid w:val="0089014F"/>
    <w:rsid w:val="00892427"/>
    <w:rsid w:val="008925D5"/>
    <w:rsid w:val="008928D7"/>
    <w:rsid w:val="008962CF"/>
    <w:rsid w:val="008975A1"/>
    <w:rsid w:val="008A0CD4"/>
    <w:rsid w:val="008A2FA6"/>
    <w:rsid w:val="008A2FF9"/>
    <w:rsid w:val="008A446D"/>
    <w:rsid w:val="008A4C7A"/>
    <w:rsid w:val="008A5E32"/>
    <w:rsid w:val="008A6993"/>
    <w:rsid w:val="008B0179"/>
    <w:rsid w:val="008B23F4"/>
    <w:rsid w:val="008B3C03"/>
    <w:rsid w:val="008B6A67"/>
    <w:rsid w:val="008B6DB9"/>
    <w:rsid w:val="008B6ED9"/>
    <w:rsid w:val="008B7431"/>
    <w:rsid w:val="008C078D"/>
    <w:rsid w:val="008C0953"/>
    <w:rsid w:val="008C09FC"/>
    <w:rsid w:val="008C0C22"/>
    <w:rsid w:val="008C1440"/>
    <w:rsid w:val="008C160D"/>
    <w:rsid w:val="008C18F1"/>
    <w:rsid w:val="008C1964"/>
    <w:rsid w:val="008C2238"/>
    <w:rsid w:val="008C30BB"/>
    <w:rsid w:val="008C3F65"/>
    <w:rsid w:val="008C4155"/>
    <w:rsid w:val="008C49E6"/>
    <w:rsid w:val="008C4A87"/>
    <w:rsid w:val="008C4BB8"/>
    <w:rsid w:val="008D0120"/>
    <w:rsid w:val="008D020B"/>
    <w:rsid w:val="008D1BC8"/>
    <w:rsid w:val="008D1DF3"/>
    <w:rsid w:val="008D34A4"/>
    <w:rsid w:val="008D3BA7"/>
    <w:rsid w:val="008D3C74"/>
    <w:rsid w:val="008D3F87"/>
    <w:rsid w:val="008D4C1E"/>
    <w:rsid w:val="008D55AC"/>
    <w:rsid w:val="008D5A4A"/>
    <w:rsid w:val="008D6580"/>
    <w:rsid w:val="008D7776"/>
    <w:rsid w:val="008D7FF0"/>
    <w:rsid w:val="008E28CF"/>
    <w:rsid w:val="008E2948"/>
    <w:rsid w:val="008E366E"/>
    <w:rsid w:val="008E4629"/>
    <w:rsid w:val="008E47AC"/>
    <w:rsid w:val="008E5382"/>
    <w:rsid w:val="008F1F7E"/>
    <w:rsid w:val="008F2E91"/>
    <w:rsid w:val="008F5291"/>
    <w:rsid w:val="008F6CC5"/>
    <w:rsid w:val="00900487"/>
    <w:rsid w:val="00901371"/>
    <w:rsid w:val="00902F52"/>
    <w:rsid w:val="0090411E"/>
    <w:rsid w:val="009044BB"/>
    <w:rsid w:val="00906B9C"/>
    <w:rsid w:val="00907397"/>
    <w:rsid w:val="00910774"/>
    <w:rsid w:val="00910BAC"/>
    <w:rsid w:val="00912D4A"/>
    <w:rsid w:val="009145DD"/>
    <w:rsid w:val="0091561E"/>
    <w:rsid w:val="00916983"/>
    <w:rsid w:val="0091760C"/>
    <w:rsid w:val="0092024C"/>
    <w:rsid w:val="00921F35"/>
    <w:rsid w:val="00923A80"/>
    <w:rsid w:val="0092486D"/>
    <w:rsid w:val="009248A3"/>
    <w:rsid w:val="00924933"/>
    <w:rsid w:val="00932E2B"/>
    <w:rsid w:val="00933104"/>
    <w:rsid w:val="00933834"/>
    <w:rsid w:val="009373A6"/>
    <w:rsid w:val="009406F9"/>
    <w:rsid w:val="0094282A"/>
    <w:rsid w:val="00942F26"/>
    <w:rsid w:val="00943090"/>
    <w:rsid w:val="009430E6"/>
    <w:rsid w:val="00945782"/>
    <w:rsid w:val="009464EA"/>
    <w:rsid w:val="00947C22"/>
    <w:rsid w:val="0095066C"/>
    <w:rsid w:val="009508D7"/>
    <w:rsid w:val="00952083"/>
    <w:rsid w:val="009522E1"/>
    <w:rsid w:val="009523FC"/>
    <w:rsid w:val="00953229"/>
    <w:rsid w:val="009534EF"/>
    <w:rsid w:val="00955901"/>
    <w:rsid w:val="00956D21"/>
    <w:rsid w:val="00960C95"/>
    <w:rsid w:val="00960CBA"/>
    <w:rsid w:val="00960EFC"/>
    <w:rsid w:val="00961688"/>
    <w:rsid w:val="00961ED4"/>
    <w:rsid w:val="0096256B"/>
    <w:rsid w:val="009625CB"/>
    <w:rsid w:val="0096342E"/>
    <w:rsid w:val="00965ED2"/>
    <w:rsid w:val="00967E38"/>
    <w:rsid w:val="00970E64"/>
    <w:rsid w:val="00970E96"/>
    <w:rsid w:val="009711E2"/>
    <w:rsid w:val="00971AB1"/>
    <w:rsid w:val="00971CFB"/>
    <w:rsid w:val="00973FF1"/>
    <w:rsid w:val="009749B1"/>
    <w:rsid w:val="00976AFF"/>
    <w:rsid w:val="00976E93"/>
    <w:rsid w:val="009813A6"/>
    <w:rsid w:val="00982A9F"/>
    <w:rsid w:val="00983B78"/>
    <w:rsid w:val="009849E8"/>
    <w:rsid w:val="00984A3C"/>
    <w:rsid w:val="00985855"/>
    <w:rsid w:val="00985ABA"/>
    <w:rsid w:val="00986C5E"/>
    <w:rsid w:val="009875C9"/>
    <w:rsid w:val="009909DF"/>
    <w:rsid w:val="00992FE7"/>
    <w:rsid w:val="00993E40"/>
    <w:rsid w:val="00994494"/>
    <w:rsid w:val="009950DF"/>
    <w:rsid w:val="00995BF2"/>
    <w:rsid w:val="00996528"/>
    <w:rsid w:val="00996C9D"/>
    <w:rsid w:val="009A0752"/>
    <w:rsid w:val="009A0AE6"/>
    <w:rsid w:val="009A12AC"/>
    <w:rsid w:val="009A12C5"/>
    <w:rsid w:val="009A1DF8"/>
    <w:rsid w:val="009A2CCB"/>
    <w:rsid w:val="009A40CD"/>
    <w:rsid w:val="009A4400"/>
    <w:rsid w:val="009A6ACA"/>
    <w:rsid w:val="009A6B21"/>
    <w:rsid w:val="009B2F4F"/>
    <w:rsid w:val="009B3115"/>
    <w:rsid w:val="009B4DAB"/>
    <w:rsid w:val="009B6F0F"/>
    <w:rsid w:val="009C09AD"/>
    <w:rsid w:val="009C0F51"/>
    <w:rsid w:val="009C1151"/>
    <w:rsid w:val="009C189B"/>
    <w:rsid w:val="009C1E9A"/>
    <w:rsid w:val="009C2355"/>
    <w:rsid w:val="009C237E"/>
    <w:rsid w:val="009C2D15"/>
    <w:rsid w:val="009C32EF"/>
    <w:rsid w:val="009C3469"/>
    <w:rsid w:val="009C4EA5"/>
    <w:rsid w:val="009C64F0"/>
    <w:rsid w:val="009C66FC"/>
    <w:rsid w:val="009C7410"/>
    <w:rsid w:val="009D12BA"/>
    <w:rsid w:val="009D29D8"/>
    <w:rsid w:val="009D3647"/>
    <w:rsid w:val="009D3F98"/>
    <w:rsid w:val="009D50A8"/>
    <w:rsid w:val="009D6253"/>
    <w:rsid w:val="009D6307"/>
    <w:rsid w:val="009D6738"/>
    <w:rsid w:val="009D7CF2"/>
    <w:rsid w:val="009D7E3A"/>
    <w:rsid w:val="009D7FBA"/>
    <w:rsid w:val="009E0293"/>
    <w:rsid w:val="009E04B0"/>
    <w:rsid w:val="009E0709"/>
    <w:rsid w:val="009E1E13"/>
    <w:rsid w:val="009E45A5"/>
    <w:rsid w:val="009E5D9F"/>
    <w:rsid w:val="009E5F04"/>
    <w:rsid w:val="009E621E"/>
    <w:rsid w:val="009E63BB"/>
    <w:rsid w:val="009E7778"/>
    <w:rsid w:val="009F05A0"/>
    <w:rsid w:val="009F27AE"/>
    <w:rsid w:val="009F331D"/>
    <w:rsid w:val="009F3BF8"/>
    <w:rsid w:val="009F65DB"/>
    <w:rsid w:val="009F67D5"/>
    <w:rsid w:val="009F7D3C"/>
    <w:rsid w:val="00A000CC"/>
    <w:rsid w:val="00A00C83"/>
    <w:rsid w:val="00A0123E"/>
    <w:rsid w:val="00A0126C"/>
    <w:rsid w:val="00A034D1"/>
    <w:rsid w:val="00A054C0"/>
    <w:rsid w:val="00A05864"/>
    <w:rsid w:val="00A058FE"/>
    <w:rsid w:val="00A061B8"/>
    <w:rsid w:val="00A06C09"/>
    <w:rsid w:val="00A1205C"/>
    <w:rsid w:val="00A12414"/>
    <w:rsid w:val="00A1483A"/>
    <w:rsid w:val="00A16029"/>
    <w:rsid w:val="00A209BD"/>
    <w:rsid w:val="00A20AA2"/>
    <w:rsid w:val="00A233C4"/>
    <w:rsid w:val="00A2347A"/>
    <w:rsid w:val="00A242C9"/>
    <w:rsid w:val="00A24C25"/>
    <w:rsid w:val="00A26147"/>
    <w:rsid w:val="00A26D5B"/>
    <w:rsid w:val="00A31ACF"/>
    <w:rsid w:val="00A31FF4"/>
    <w:rsid w:val="00A32E79"/>
    <w:rsid w:val="00A34004"/>
    <w:rsid w:val="00A363F8"/>
    <w:rsid w:val="00A3695A"/>
    <w:rsid w:val="00A37E70"/>
    <w:rsid w:val="00A37EC0"/>
    <w:rsid w:val="00A40318"/>
    <w:rsid w:val="00A41348"/>
    <w:rsid w:val="00A42064"/>
    <w:rsid w:val="00A42E79"/>
    <w:rsid w:val="00A44149"/>
    <w:rsid w:val="00A47EE7"/>
    <w:rsid w:val="00A50CA0"/>
    <w:rsid w:val="00A518B5"/>
    <w:rsid w:val="00A53B25"/>
    <w:rsid w:val="00A6378D"/>
    <w:rsid w:val="00A63D72"/>
    <w:rsid w:val="00A64249"/>
    <w:rsid w:val="00A64DAE"/>
    <w:rsid w:val="00A66254"/>
    <w:rsid w:val="00A673F5"/>
    <w:rsid w:val="00A702ED"/>
    <w:rsid w:val="00A70331"/>
    <w:rsid w:val="00A70586"/>
    <w:rsid w:val="00A726AA"/>
    <w:rsid w:val="00A74F8B"/>
    <w:rsid w:val="00A76AD6"/>
    <w:rsid w:val="00A81DFE"/>
    <w:rsid w:val="00A84EBD"/>
    <w:rsid w:val="00A86480"/>
    <w:rsid w:val="00A86B86"/>
    <w:rsid w:val="00A87001"/>
    <w:rsid w:val="00A90B79"/>
    <w:rsid w:val="00A91E0B"/>
    <w:rsid w:val="00A921A9"/>
    <w:rsid w:val="00A922EF"/>
    <w:rsid w:val="00A92BAD"/>
    <w:rsid w:val="00A9369A"/>
    <w:rsid w:val="00A9369C"/>
    <w:rsid w:val="00A94CEA"/>
    <w:rsid w:val="00AA0039"/>
    <w:rsid w:val="00AA055B"/>
    <w:rsid w:val="00AA0BC8"/>
    <w:rsid w:val="00AA21D4"/>
    <w:rsid w:val="00AA347A"/>
    <w:rsid w:val="00AA3B0D"/>
    <w:rsid w:val="00AA59FB"/>
    <w:rsid w:val="00AA5B4B"/>
    <w:rsid w:val="00AA5B7D"/>
    <w:rsid w:val="00AA633C"/>
    <w:rsid w:val="00AA6AAB"/>
    <w:rsid w:val="00AA6E92"/>
    <w:rsid w:val="00AB115B"/>
    <w:rsid w:val="00AB2537"/>
    <w:rsid w:val="00AB3CA1"/>
    <w:rsid w:val="00AB4ED0"/>
    <w:rsid w:val="00AB541E"/>
    <w:rsid w:val="00AB664C"/>
    <w:rsid w:val="00AB6670"/>
    <w:rsid w:val="00AC0D31"/>
    <w:rsid w:val="00AC292C"/>
    <w:rsid w:val="00AC2A8D"/>
    <w:rsid w:val="00AC3202"/>
    <w:rsid w:val="00AC3D53"/>
    <w:rsid w:val="00AC6570"/>
    <w:rsid w:val="00AC6A5D"/>
    <w:rsid w:val="00AC6D48"/>
    <w:rsid w:val="00AC76BE"/>
    <w:rsid w:val="00AC775C"/>
    <w:rsid w:val="00AD0000"/>
    <w:rsid w:val="00AD22DA"/>
    <w:rsid w:val="00AD52A8"/>
    <w:rsid w:val="00AD6ED6"/>
    <w:rsid w:val="00AE00E0"/>
    <w:rsid w:val="00AE2840"/>
    <w:rsid w:val="00AE3C16"/>
    <w:rsid w:val="00AE414D"/>
    <w:rsid w:val="00AE6DF3"/>
    <w:rsid w:val="00AF0492"/>
    <w:rsid w:val="00AF1F79"/>
    <w:rsid w:val="00AF2D17"/>
    <w:rsid w:val="00AF342D"/>
    <w:rsid w:val="00AF79C2"/>
    <w:rsid w:val="00B035A5"/>
    <w:rsid w:val="00B07809"/>
    <w:rsid w:val="00B10B04"/>
    <w:rsid w:val="00B10B8B"/>
    <w:rsid w:val="00B156A4"/>
    <w:rsid w:val="00B16B2D"/>
    <w:rsid w:val="00B17639"/>
    <w:rsid w:val="00B17E21"/>
    <w:rsid w:val="00B21165"/>
    <w:rsid w:val="00B21C3A"/>
    <w:rsid w:val="00B21C5D"/>
    <w:rsid w:val="00B22A62"/>
    <w:rsid w:val="00B22E55"/>
    <w:rsid w:val="00B24B1E"/>
    <w:rsid w:val="00B25085"/>
    <w:rsid w:val="00B259EE"/>
    <w:rsid w:val="00B3322B"/>
    <w:rsid w:val="00B34F73"/>
    <w:rsid w:val="00B36240"/>
    <w:rsid w:val="00B37250"/>
    <w:rsid w:val="00B43695"/>
    <w:rsid w:val="00B460F8"/>
    <w:rsid w:val="00B526AD"/>
    <w:rsid w:val="00B528A9"/>
    <w:rsid w:val="00B54061"/>
    <w:rsid w:val="00B54765"/>
    <w:rsid w:val="00B5493E"/>
    <w:rsid w:val="00B5581E"/>
    <w:rsid w:val="00B55E42"/>
    <w:rsid w:val="00B60351"/>
    <w:rsid w:val="00B617EA"/>
    <w:rsid w:val="00B6285D"/>
    <w:rsid w:val="00B62C4D"/>
    <w:rsid w:val="00B6375D"/>
    <w:rsid w:val="00B670F4"/>
    <w:rsid w:val="00B702A5"/>
    <w:rsid w:val="00B71FB8"/>
    <w:rsid w:val="00B74C83"/>
    <w:rsid w:val="00B74CCA"/>
    <w:rsid w:val="00B75058"/>
    <w:rsid w:val="00B76F24"/>
    <w:rsid w:val="00B7787E"/>
    <w:rsid w:val="00B77DC9"/>
    <w:rsid w:val="00B8222D"/>
    <w:rsid w:val="00B8342F"/>
    <w:rsid w:val="00B83AC0"/>
    <w:rsid w:val="00B83F25"/>
    <w:rsid w:val="00B86B9C"/>
    <w:rsid w:val="00B90565"/>
    <w:rsid w:val="00B9074B"/>
    <w:rsid w:val="00B90E46"/>
    <w:rsid w:val="00B922B7"/>
    <w:rsid w:val="00B92A14"/>
    <w:rsid w:val="00B92C36"/>
    <w:rsid w:val="00B93636"/>
    <w:rsid w:val="00B94D47"/>
    <w:rsid w:val="00B9668F"/>
    <w:rsid w:val="00B9780F"/>
    <w:rsid w:val="00BA0FA0"/>
    <w:rsid w:val="00BA38FE"/>
    <w:rsid w:val="00BA71D3"/>
    <w:rsid w:val="00BA75B4"/>
    <w:rsid w:val="00BB15E5"/>
    <w:rsid w:val="00BB207E"/>
    <w:rsid w:val="00BB2C3E"/>
    <w:rsid w:val="00BB3FC9"/>
    <w:rsid w:val="00BB48FA"/>
    <w:rsid w:val="00BC012D"/>
    <w:rsid w:val="00BC1913"/>
    <w:rsid w:val="00BC25A4"/>
    <w:rsid w:val="00BC3902"/>
    <w:rsid w:val="00BC4023"/>
    <w:rsid w:val="00BC4E0C"/>
    <w:rsid w:val="00BC6888"/>
    <w:rsid w:val="00BC6A76"/>
    <w:rsid w:val="00BD003C"/>
    <w:rsid w:val="00BD0B85"/>
    <w:rsid w:val="00BD1A8C"/>
    <w:rsid w:val="00BD58E3"/>
    <w:rsid w:val="00BD629C"/>
    <w:rsid w:val="00BD69DE"/>
    <w:rsid w:val="00BD6B9F"/>
    <w:rsid w:val="00BD7340"/>
    <w:rsid w:val="00BD7C5C"/>
    <w:rsid w:val="00BE1AA5"/>
    <w:rsid w:val="00BE1B77"/>
    <w:rsid w:val="00BE1B7A"/>
    <w:rsid w:val="00BE3383"/>
    <w:rsid w:val="00BE4917"/>
    <w:rsid w:val="00BE629A"/>
    <w:rsid w:val="00BE6E33"/>
    <w:rsid w:val="00BF0571"/>
    <w:rsid w:val="00BF0A30"/>
    <w:rsid w:val="00BF37C2"/>
    <w:rsid w:val="00BF3C7B"/>
    <w:rsid w:val="00BF4675"/>
    <w:rsid w:val="00BF6416"/>
    <w:rsid w:val="00BF7451"/>
    <w:rsid w:val="00C02857"/>
    <w:rsid w:val="00C03D67"/>
    <w:rsid w:val="00C0583C"/>
    <w:rsid w:val="00C05A4E"/>
    <w:rsid w:val="00C05BA0"/>
    <w:rsid w:val="00C074F7"/>
    <w:rsid w:val="00C079E9"/>
    <w:rsid w:val="00C10377"/>
    <w:rsid w:val="00C103AB"/>
    <w:rsid w:val="00C116C6"/>
    <w:rsid w:val="00C11D20"/>
    <w:rsid w:val="00C12675"/>
    <w:rsid w:val="00C12B98"/>
    <w:rsid w:val="00C15577"/>
    <w:rsid w:val="00C17A28"/>
    <w:rsid w:val="00C20A5D"/>
    <w:rsid w:val="00C20E73"/>
    <w:rsid w:val="00C21721"/>
    <w:rsid w:val="00C2218B"/>
    <w:rsid w:val="00C22CC4"/>
    <w:rsid w:val="00C23AB0"/>
    <w:rsid w:val="00C23D58"/>
    <w:rsid w:val="00C2708C"/>
    <w:rsid w:val="00C275A0"/>
    <w:rsid w:val="00C275E6"/>
    <w:rsid w:val="00C27C13"/>
    <w:rsid w:val="00C30161"/>
    <w:rsid w:val="00C3115F"/>
    <w:rsid w:val="00C31C15"/>
    <w:rsid w:val="00C36FB6"/>
    <w:rsid w:val="00C3729B"/>
    <w:rsid w:val="00C37FEC"/>
    <w:rsid w:val="00C41414"/>
    <w:rsid w:val="00C41639"/>
    <w:rsid w:val="00C42203"/>
    <w:rsid w:val="00C44560"/>
    <w:rsid w:val="00C47A9E"/>
    <w:rsid w:val="00C47F24"/>
    <w:rsid w:val="00C50E48"/>
    <w:rsid w:val="00C52BDA"/>
    <w:rsid w:val="00C5501C"/>
    <w:rsid w:val="00C57F8D"/>
    <w:rsid w:val="00C60719"/>
    <w:rsid w:val="00C6263B"/>
    <w:rsid w:val="00C6309D"/>
    <w:rsid w:val="00C633A6"/>
    <w:rsid w:val="00C63607"/>
    <w:rsid w:val="00C67109"/>
    <w:rsid w:val="00C67901"/>
    <w:rsid w:val="00C70C2A"/>
    <w:rsid w:val="00C71FCB"/>
    <w:rsid w:val="00C724E6"/>
    <w:rsid w:val="00C732CC"/>
    <w:rsid w:val="00C741D9"/>
    <w:rsid w:val="00C74761"/>
    <w:rsid w:val="00C81D38"/>
    <w:rsid w:val="00C82E2B"/>
    <w:rsid w:val="00C83F48"/>
    <w:rsid w:val="00C84412"/>
    <w:rsid w:val="00C87926"/>
    <w:rsid w:val="00C900B6"/>
    <w:rsid w:val="00C93266"/>
    <w:rsid w:val="00C93324"/>
    <w:rsid w:val="00C93617"/>
    <w:rsid w:val="00C93C36"/>
    <w:rsid w:val="00C942E9"/>
    <w:rsid w:val="00C94558"/>
    <w:rsid w:val="00C97395"/>
    <w:rsid w:val="00C97C26"/>
    <w:rsid w:val="00CA0D52"/>
    <w:rsid w:val="00CA33E5"/>
    <w:rsid w:val="00CA3763"/>
    <w:rsid w:val="00CA436D"/>
    <w:rsid w:val="00CA4C53"/>
    <w:rsid w:val="00CA55C1"/>
    <w:rsid w:val="00CA589A"/>
    <w:rsid w:val="00CA6C33"/>
    <w:rsid w:val="00CA6D27"/>
    <w:rsid w:val="00CB2128"/>
    <w:rsid w:val="00CB2453"/>
    <w:rsid w:val="00CB5BF9"/>
    <w:rsid w:val="00CB7C65"/>
    <w:rsid w:val="00CC092E"/>
    <w:rsid w:val="00CC3091"/>
    <w:rsid w:val="00CC3B06"/>
    <w:rsid w:val="00CC5604"/>
    <w:rsid w:val="00CC6C21"/>
    <w:rsid w:val="00CC7E99"/>
    <w:rsid w:val="00CD3C6A"/>
    <w:rsid w:val="00CD3F5C"/>
    <w:rsid w:val="00CD41D9"/>
    <w:rsid w:val="00CD539A"/>
    <w:rsid w:val="00CD6796"/>
    <w:rsid w:val="00CD72B3"/>
    <w:rsid w:val="00CD7881"/>
    <w:rsid w:val="00CD7C1C"/>
    <w:rsid w:val="00CD7FF9"/>
    <w:rsid w:val="00CE132C"/>
    <w:rsid w:val="00CE18E0"/>
    <w:rsid w:val="00CE1DC6"/>
    <w:rsid w:val="00CE3A88"/>
    <w:rsid w:val="00CE5107"/>
    <w:rsid w:val="00CE58ED"/>
    <w:rsid w:val="00CE60EA"/>
    <w:rsid w:val="00CE7005"/>
    <w:rsid w:val="00CF1D69"/>
    <w:rsid w:val="00CF22F4"/>
    <w:rsid w:val="00CF2912"/>
    <w:rsid w:val="00CF55FC"/>
    <w:rsid w:val="00CF59EF"/>
    <w:rsid w:val="00CF6201"/>
    <w:rsid w:val="00CF6BB8"/>
    <w:rsid w:val="00CF7CF5"/>
    <w:rsid w:val="00D01EC7"/>
    <w:rsid w:val="00D02B7C"/>
    <w:rsid w:val="00D02DB8"/>
    <w:rsid w:val="00D0441B"/>
    <w:rsid w:val="00D07B23"/>
    <w:rsid w:val="00D102DB"/>
    <w:rsid w:val="00D10720"/>
    <w:rsid w:val="00D11195"/>
    <w:rsid w:val="00D11749"/>
    <w:rsid w:val="00D11ED9"/>
    <w:rsid w:val="00D14237"/>
    <w:rsid w:val="00D1569F"/>
    <w:rsid w:val="00D15D5E"/>
    <w:rsid w:val="00D16F53"/>
    <w:rsid w:val="00D17067"/>
    <w:rsid w:val="00D20582"/>
    <w:rsid w:val="00D20E20"/>
    <w:rsid w:val="00D2149C"/>
    <w:rsid w:val="00D21E17"/>
    <w:rsid w:val="00D23521"/>
    <w:rsid w:val="00D24740"/>
    <w:rsid w:val="00D24A7C"/>
    <w:rsid w:val="00D256F1"/>
    <w:rsid w:val="00D2574F"/>
    <w:rsid w:val="00D26B24"/>
    <w:rsid w:val="00D27246"/>
    <w:rsid w:val="00D3205E"/>
    <w:rsid w:val="00D33D41"/>
    <w:rsid w:val="00D34B33"/>
    <w:rsid w:val="00D359C1"/>
    <w:rsid w:val="00D37B93"/>
    <w:rsid w:val="00D37EAC"/>
    <w:rsid w:val="00D40F86"/>
    <w:rsid w:val="00D410F1"/>
    <w:rsid w:val="00D41D8F"/>
    <w:rsid w:val="00D437B0"/>
    <w:rsid w:val="00D43856"/>
    <w:rsid w:val="00D45499"/>
    <w:rsid w:val="00D4651B"/>
    <w:rsid w:val="00D470B2"/>
    <w:rsid w:val="00D473C0"/>
    <w:rsid w:val="00D47A44"/>
    <w:rsid w:val="00D52F73"/>
    <w:rsid w:val="00D53203"/>
    <w:rsid w:val="00D54461"/>
    <w:rsid w:val="00D54911"/>
    <w:rsid w:val="00D54AF2"/>
    <w:rsid w:val="00D55FA3"/>
    <w:rsid w:val="00D56F8B"/>
    <w:rsid w:val="00D573EE"/>
    <w:rsid w:val="00D57FEE"/>
    <w:rsid w:val="00D60F5E"/>
    <w:rsid w:val="00D621D0"/>
    <w:rsid w:val="00D63369"/>
    <w:rsid w:val="00D641C2"/>
    <w:rsid w:val="00D70019"/>
    <w:rsid w:val="00D70155"/>
    <w:rsid w:val="00D71DF7"/>
    <w:rsid w:val="00D73039"/>
    <w:rsid w:val="00D7351E"/>
    <w:rsid w:val="00D73830"/>
    <w:rsid w:val="00D73AC6"/>
    <w:rsid w:val="00D76B44"/>
    <w:rsid w:val="00D8042C"/>
    <w:rsid w:val="00D84E8C"/>
    <w:rsid w:val="00D854B7"/>
    <w:rsid w:val="00D857A8"/>
    <w:rsid w:val="00D8664B"/>
    <w:rsid w:val="00D87799"/>
    <w:rsid w:val="00D90E21"/>
    <w:rsid w:val="00D91D91"/>
    <w:rsid w:val="00D939CA"/>
    <w:rsid w:val="00D959E2"/>
    <w:rsid w:val="00D96FE8"/>
    <w:rsid w:val="00DA1752"/>
    <w:rsid w:val="00DA46FD"/>
    <w:rsid w:val="00DA56C0"/>
    <w:rsid w:val="00DA5DA5"/>
    <w:rsid w:val="00DB01AC"/>
    <w:rsid w:val="00DB0887"/>
    <w:rsid w:val="00DB1831"/>
    <w:rsid w:val="00DB19F6"/>
    <w:rsid w:val="00DB1A07"/>
    <w:rsid w:val="00DB5DDC"/>
    <w:rsid w:val="00DB73A1"/>
    <w:rsid w:val="00DC0A9B"/>
    <w:rsid w:val="00DC166C"/>
    <w:rsid w:val="00DC47AC"/>
    <w:rsid w:val="00DC48E7"/>
    <w:rsid w:val="00DC4F61"/>
    <w:rsid w:val="00DC639B"/>
    <w:rsid w:val="00DC6EAB"/>
    <w:rsid w:val="00DC74AF"/>
    <w:rsid w:val="00DD0197"/>
    <w:rsid w:val="00DD4934"/>
    <w:rsid w:val="00DD5D23"/>
    <w:rsid w:val="00DE22BC"/>
    <w:rsid w:val="00DE4373"/>
    <w:rsid w:val="00DE6B58"/>
    <w:rsid w:val="00DE6CAD"/>
    <w:rsid w:val="00DE70E4"/>
    <w:rsid w:val="00DE79D2"/>
    <w:rsid w:val="00DF177D"/>
    <w:rsid w:val="00DF1B51"/>
    <w:rsid w:val="00DF2F65"/>
    <w:rsid w:val="00DF6745"/>
    <w:rsid w:val="00DF6BD7"/>
    <w:rsid w:val="00DF7442"/>
    <w:rsid w:val="00DF75EE"/>
    <w:rsid w:val="00DF783A"/>
    <w:rsid w:val="00E01EFF"/>
    <w:rsid w:val="00E03DE8"/>
    <w:rsid w:val="00E04E3C"/>
    <w:rsid w:val="00E04E7C"/>
    <w:rsid w:val="00E056AC"/>
    <w:rsid w:val="00E060D7"/>
    <w:rsid w:val="00E07666"/>
    <w:rsid w:val="00E07A0D"/>
    <w:rsid w:val="00E102EC"/>
    <w:rsid w:val="00E103C8"/>
    <w:rsid w:val="00E11E3B"/>
    <w:rsid w:val="00E12F46"/>
    <w:rsid w:val="00E1604B"/>
    <w:rsid w:val="00E16500"/>
    <w:rsid w:val="00E16575"/>
    <w:rsid w:val="00E16A2B"/>
    <w:rsid w:val="00E2149B"/>
    <w:rsid w:val="00E2208B"/>
    <w:rsid w:val="00E2241A"/>
    <w:rsid w:val="00E22E5B"/>
    <w:rsid w:val="00E230C8"/>
    <w:rsid w:val="00E23C47"/>
    <w:rsid w:val="00E25C48"/>
    <w:rsid w:val="00E268AB"/>
    <w:rsid w:val="00E27263"/>
    <w:rsid w:val="00E27EC0"/>
    <w:rsid w:val="00E3050D"/>
    <w:rsid w:val="00E31ED4"/>
    <w:rsid w:val="00E325B9"/>
    <w:rsid w:val="00E33C9E"/>
    <w:rsid w:val="00E33EB4"/>
    <w:rsid w:val="00E35C20"/>
    <w:rsid w:val="00E3792B"/>
    <w:rsid w:val="00E4029E"/>
    <w:rsid w:val="00E40C28"/>
    <w:rsid w:val="00E415CD"/>
    <w:rsid w:val="00E41FFD"/>
    <w:rsid w:val="00E47590"/>
    <w:rsid w:val="00E477E1"/>
    <w:rsid w:val="00E47E43"/>
    <w:rsid w:val="00E50D01"/>
    <w:rsid w:val="00E531E8"/>
    <w:rsid w:val="00E5558B"/>
    <w:rsid w:val="00E57FC2"/>
    <w:rsid w:val="00E60D5E"/>
    <w:rsid w:val="00E62A4E"/>
    <w:rsid w:val="00E642FD"/>
    <w:rsid w:val="00E64869"/>
    <w:rsid w:val="00E64A0B"/>
    <w:rsid w:val="00E64CD2"/>
    <w:rsid w:val="00E66685"/>
    <w:rsid w:val="00E7197C"/>
    <w:rsid w:val="00E72E9C"/>
    <w:rsid w:val="00E7378A"/>
    <w:rsid w:val="00E73913"/>
    <w:rsid w:val="00E7428A"/>
    <w:rsid w:val="00E77EE0"/>
    <w:rsid w:val="00E80A03"/>
    <w:rsid w:val="00E818A3"/>
    <w:rsid w:val="00E82BB8"/>
    <w:rsid w:val="00E82F65"/>
    <w:rsid w:val="00E85433"/>
    <w:rsid w:val="00E86F49"/>
    <w:rsid w:val="00E91E25"/>
    <w:rsid w:val="00E922FB"/>
    <w:rsid w:val="00E9304F"/>
    <w:rsid w:val="00E946FE"/>
    <w:rsid w:val="00E961BE"/>
    <w:rsid w:val="00E96598"/>
    <w:rsid w:val="00E96B10"/>
    <w:rsid w:val="00EA01EE"/>
    <w:rsid w:val="00EA171D"/>
    <w:rsid w:val="00EA18C0"/>
    <w:rsid w:val="00EA2FB2"/>
    <w:rsid w:val="00EA499A"/>
    <w:rsid w:val="00EA6181"/>
    <w:rsid w:val="00EA6F3A"/>
    <w:rsid w:val="00EA732C"/>
    <w:rsid w:val="00EA77C2"/>
    <w:rsid w:val="00EB0541"/>
    <w:rsid w:val="00EB0647"/>
    <w:rsid w:val="00EB0D17"/>
    <w:rsid w:val="00EB3268"/>
    <w:rsid w:val="00EB3DD0"/>
    <w:rsid w:val="00EB633B"/>
    <w:rsid w:val="00EB6455"/>
    <w:rsid w:val="00EC08B4"/>
    <w:rsid w:val="00EC20BD"/>
    <w:rsid w:val="00EC2E31"/>
    <w:rsid w:val="00EC3F63"/>
    <w:rsid w:val="00EC5004"/>
    <w:rsid w:val="00EC59EB"/>
    <w:rsid w:val="00EC607A"/>
    <w:rsid w:val="00EC7E1A"/>
    <w:rsid w:val="00ED2609"/>
    <w:rsid w:val="00ED2F48"/>
    <w:rsid w:val="00ED44DF"/>
    <w:rsid w:val="00ED5F70"/>
    <w:rsid w:val="00ED7F38"/>
    <w:rsid w:val="00EE2413"/>
    <w:rsid w:val="00EE353D"/>
    <w:rsid w:val="00EE401E"/>
    <w:rsid w:val="00EE4C59"/>
    <w:rsid w:val="00EE5979"/>
    <w:rsid w:val="00EE6B2A"/>
    <w:rsid w:val="00EE74C1"/>
    <w:rsid w:val="00EE775E"/>
    <w:rsid w:val="00EE7B30"/>
    <w:rsid w:val="00EF03F1"/>
    <w:rsid w:val="00EF2248"/>
    <w:rsid w:val="00EF40D2"/>
    <w:rsid w:val="00EF43F0"/>
    <w:rsid w:val="00EF68E8"/>
    <w:rsid w:val="00EF7A73"/>
    <w:rsid w:val="00F02534"/>
    <w:rsid w:val="00F05295"/>
    <w:rsid w:val="00F05F26"/>
    <w:rsid w:val="00F05F4C"/>
    <w:rsid w:val="00F068AD"/>
    <w:rsid w:val="00F07D28"/>
    <w:rsid w:val="00F10B05"/>
    <w:rsid w:val="00F10C30"/>
    <w:rsid w:val="00F10CB2"/>
    <w:rsid w:val="00F11159"/>
    <w:rsid w:val="00F134D0"/>
    <w:rsid w:val="00F13DC5"/>
    <w:rsid w:val="00F14EAA"/>
    <w:rsid w:val="00F17310"/>
    <w:rsid w:val="00F2037C"/>
    <w:rsid w:val="00F221D7"/>
    <w:rsid w:val="00F22305"/>
    <w:rsid w:val="00F22830"/>
    <w:rsid w:val="00F2317F"/>
    <w:rsid w:val="00F2466E"/>
    <w:rsid w:val="00F2481F"/>
    <w:rsid w:val="00F30155"/>
    <w:rsid w:val="00F32A25"/>
    <w:rsid w:val="00F338FA"/>
    <w:rsid w:val="00F34157"/>
    <w:rsid w:val="00F352DA"/>
    <w:rsid w:val="00F35C58"/>
    <w:rsid w:val="00F35FF0"/>
    <w:rsid w:val="00F367FF"/>
    <w:rsid w:val="00F36FCD"/>
    <w:rsid w:val="00F37182"/>
    <w:rsid w:val="00F40126"/>
    <w:rsid w:val="00F403D1"/>
    <w:rsid w:val="00F40927"/>
    <w:rsid w:val="00F40EF0"/>
    <w:rsid w:val="00F41422"/>
    <w:rsid w:val="00F419A1"/>
    <w:rsid w:val="00F42013"/>
    <w:rsid w:val="00F422A7"/>
    <w:rsid w:val="00F4279F"/>
    <w:rsid w:val="00F4654E"/>
    <w:rsid w:val="00F46894"/>
    <w:rsid w:val="00F46D3E"/>
    <w:rsid w:val="00F5064F"/>
    <w:rsid w:val="00F50790"/>
    <w:rsid w:val="00F50F4A"/>
    <w:rsid w:val="00F535C6"/>
    <w:rsid w:val="00F54858"/>
    <w:rsid w:val="00F54E00"/>
    <w:rsid w:val="00F55B1A"/>
    <w:rsid w:val="00F578A9"/>
    <w:rsid w:val="00F61106"/>
    <w:rsid w:val="00F62F57"/>
    <w:rsid w:val="00F64A5A"/>
    <w:rsid w:val="00F67022"/>
    <w:rsid w:val="00F674BB"/>
    <w:rsid w:val="00F7383F"/>
    <w:rsid w:val="00F758B8"/>
    <w:rsid w:val="00F75BD0"/>
    <w:rsid w:val="00F75E6D"/>
    <w:rsid w:val="00F76330"/>
    <w:rsid w:val="00F772B8"/>
    <w:rsid w:val="00F8174C"/>
    <w:rsid w:val="00F848DE"/>
    <w:rsid w:val="00F857A0"/>
    <w:rsid w:val="00F86C15"/>
    <w:rsid w:val="00F86C73"/>
    <w:rsid w:val="00F87402"/>
    <w:rsid w:val="00F922FE"/>
    <w:rsid w:val="00F9274E"/>
    <w:rsid w:val="00F92926"/>
    <w:rsid w:val="00F93138"/>
    <w:rsid w:val="00F9414D"/>
    <w:rsid w:val="00F950EA"/>
    <w:rsid w:val="00F95114"/>
    <w:rsid w:val="00F969D1"/>
    <w:rsid w:val="00FA0654"/>
    <w:rsid w:val="00FA0698"/>
    <w:rsid w:val="00FA301D"/>
    <w:rsid w:val="00FA3CB6"/>
    <w:rsid w:val="00FA3FE1"/>
    <w:rsid w:val="00FA45EA"/>
    <w:rsid w:val="00FA5FB6"/>
    <w:rsid w:val="00FB0FED"/>
    <w:rsid w:val="00FB1404"/>
    <w:rsid w:val="00FB1505"/>
    <w:rsid w:val="00FB1853"/>
    <w:rsid w:val="00FC1369"/>
    <w:rsid w:val="00FC2639"/>
    <w:rsid w:val="00FC3971"/>
    <w:rsid w:val="00FC3F81"/>
    <w:rsid w:val="00FC48DD"/>
    <w:rsid w:val="00FC55A4"/>
    <w:rsid w:val="00FC7526"/>
    <w:rsid w:val="00FD0855"/>
    <w:rsid w:val="00FD0975"/>
    <w:rsid w:val="00FD0E0B"/>
    <w:rsid w:val="00FD26EC"/>
    <w:rsid w:val="00FD2AD6"/>
    <w:rsid w:val="00FD2CBF"/>
    <w:rsid w:val="00FD2E21"/>
    <w:rsid w:val="00FD4B79"/>
    <w:rsid w:val="00FE0B21"/>
    <w:rsid w:val="00FE2577"/>
    <w:rsid w:val="00FE2FCF"/>
    <w:rsid w:val="00FE31D3"/>
    <w:rsid w:val="00FE3498"/>
    <w:rsid w:val="00FE3ACD"/>
    <w:rsid w:val="00FE41E2"/>
    <w:rsid w:val="00FE4274"/>
    <w:rsid w:val="00FE5409"/>
    <w:rsid w:val="00FE5918"/>
    <w:rsid w:val="00FE6293"/>
    <w:rsid w:val="00FE6E65"/>
    <w:rsid w:val="00FF039B"/>
    <w:rsid w:val="00FF03B3"/>
    <w:rsid w:val="00FF1C1F"/>
    <w:rsid w:val="00FF3D7C"/>
    <w:rsid w:val="00FF5481"/>
    <w:rsid w:val="00FF5DDB"/>
    <w:rsid w:val="00FF63BA"/>
    <w:rsid w:val="00FF6AA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2466E"/>
    <w:pPr>
      <w:keepNext/>
      <w:keepLines/>
      <w:spacing w:before="480" w:after="0"/>
      <w:outlineLvl w:val="0"/>
    </w:pPr>
    <w:rPr>
      <w:rFonts w:asciiTheme="majorHAnsi" w:eastAsiaTheme="majorEastAsia" w:hAnsiTheme="majorHAnsi" w:cstheme="majorBidi"/>
      <w:b/>
      <w:bCs/>
      <w:color w:val="525A7D" w:themeColor="accent1" w:themeShade="BF"/>
      <w:sz w:val="28"/>
      <w:szCs w:val="28"/>
      <w:lang w:val="es-ES"/>
    </w:rPr>
  </w:style>
  <w:style w:type="paragraph" w:styleId="Ttulo2">
    <w:name w:val="heading 2"/>
    <w:basedOn w:val="Normal"/>
    <w:next w:val="Normal"/>
    <w:link w:val="Ttulo2Car"/>
    <w:uiPriority w:val="9"/>
    <w:unhideWhenUsed/>
    <w:qFormat/>
    <w:rsid w:val="005F345D"/>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Ttulo3">
    <w:name w:val="heading 3"/>
    <w:basedOn w:val="Normal"/>
    <w:next w:val="Normal"/>
    <w:link w:val="Ttulo3Car"/>
    <w:uiPriority w:val="9"/>
    <w:unhideWhenUsed/>
    <w:qFormat/>
    <w:rsid w:val="0040474C"/>
    <w:pPr>
      <w:keepNext/>
      <w:keepLines/>
      <w:spacing w:before="200" w:after="0" w:line="240" w:lineRule="auto"/>
      <w:outlineLvl w:val="2"/>
    </w:pPr>
    <w:rPr>
      <w:rFonts w:asciiTheme="majorHAnsi" w:eastAsiaTheme="majorEastAsia" w:hAnsiTheme="majorHAnsi" w:cstheme="majorBidi"/>
      <w:b/>
      <w:bCs/>
      <w:color w:val="727CA3" w:themeColor="accent1"/>
    </w:rPr>
  </w:style>
  <w:style w:type="paragraph" w:styleId="Ttulo5">
    <w:name w:val="heading 5"/>
    <w:basedOn w:val="Normal"/>
    <w:next w:val="Normal"/>
    <w:link w:val="Ttulo5Car"/>
    <w:uiPriority w:val="9"/>
    <w:semiHidden/>
    <w:unhideWhenUsed/>
    <w:qFormat/>
    <w:rsid w:val="003B1EDA"/>
    <w:pPr>
      <w:keepNext/>
      <w:keepLines/>
      <w:spacing w:before="200" w:after="0"/>
      <w:outlineLvl w:val="4"/>
    </w:pPr>
    <w:rPr>
      <w:rFonts w:asciiTheme="majorHAnsi" w:eastAsiaTheme="majorEastAsia" w:hAnsiTheme="majorHAnsi" w:cstheme="majorBidi"/>
      <w:color w:val="363C5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
    <w:name w:val="a1"/>
    <w:basedOn w:val="Fuentedeprrafopredeter"/>
    <w:rsid w:val="00667D34"/>
    <w:rPr>
      <w:color w:val="008000"/>
    </w:rPr>
  </w:style>
  <w:style w:type="paragraph" w:styleId="Prrafodelista">
    <w:name w:val="List Paragraph"/>
    <w:basedOn w:val="Normal"/>
    <w:uiPriority w:val="34"/>
    <w:qFormat/>
    <w:rsid w:val="0058475C"/>
    <w:pPr>
      <w:ind w:left="720"/>
      <w:contextualSpacing/>
    </w:pPr>
  </w:style>
  <w:style w:type="character" w:styleId="Hipervnculo">
    <w:name w:val="Hyperlink"/>
    <w:basedOn w:val="Fuentedeprrafopredeter"/>
    <w:uiPriority w:val="99"/>
    <w:unhideWhenUsed/>
    <w:rsid w:val="00667409"/>
    <w:rPr>
      <w:color w:val="B292CA" w:themeColor="hyperlink"/>
      <w:u w:val="single"/>
    </w:rPr>
  </w:style>
  <w:style w:type="paragraph" w:styleId="Textodeglobo">
    <w:name w:val="Balloon Text"/>
    <w:basedOn w:val="Normal"/>
    <w:link w:val="TextodegloboCar"/>
    <w:uiPriority w:val="99"/>
    <w:semiHidden/>
    <w:unhideWhenUsed/>
    <w:rsid w:val="00883F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FCB"/>
    <w:rPr>
      <w:rFonts w:ascii="Tahoma" w:hAnsi="Tahoma" w:cs="Tahoma"/>
      <w:sz w:val="16"/>
      <w:szCs w:val="16"/>
    </w:rPr>
  </w:style>
  <w:style w:type="character" w:customStyle="1" w:styleId="Ttulo2Car">
    <w:name w:val="Título 2 Car"/>
    <w:basedOn w:val="Fuentedeprrafopredeter"/>
    <w:link w:val="Ttulo2"/>
    <w:uiPriority w:val="9"/>
    <w:rsid w:val="005F345D"/>
    <w:rPr>
      <w:rFonts w:asciiTheme="majorHAnsi" w:eastAsiaTheme="majorEastAsia" w:hAnsiTheme="majorHAnsi" w:cstheme="majorBidi"/>
      <w:b/>
      <w:bCs/>
      <w:color w:val="727CA3" w:themeColor="accent1"/>
      <w:sz w:val="26"/>
      <w:szCs w:val="26"/>
    </w:rPr>
  </w:style>
  <w:style w:type="character" w:styleId="Refdecomentario">
    <w:name w:val="annotation reference"/>
    <w:basedOn w:val="Fuentedeprrafopredeter"/>
    <w:uiPriority w:val="99"/>
    <w:semiHidden/>
    <w:unhideWhenUsed/>
    <w:rsid w:val="00112062"/>
    <w:rPr>
      <w:sz w:val="16"/>
      <w:szCs w:val="16"/>
    </w:rPr>
  </w:style>
  <w:style w:type="paragraph" w:styleId="Textocomentario">
    <w:name w:val="annotation text"/>
    <w:basedOn w:val="Normal"/>
    <w:link w:val="TextocomentarioCar"/>
    <w:uiPriority w:val="99"/>
    <w:semiHidden/>
    <w:unhideWhenUsed/>
    <w:rsid w:val="001120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2062"/>
    <w:rPr>
      <w:sz w:val="20"/>
      <w:szCs w:val="20"/>
    </w:rPr>
  </w:style>
  <w:style w:type="paragraph" w:styleId="Asuntodelcomentario">
    <w:name w:val="annotation subject"/>
    <w:basedOn w:val="Textocomentario"/>
    <w:next w:val="Textocomentario"/>
    <w:link w:val="AsuntodelcomentarioCar"/>
    <w:uiPriority w:val="99"/>
    <w:semiHidden/>
    <w:unhideWhenUsed/>
    <w:rsid w:val="00112062"/>
    <w:rPr>
      <w:b/>
      <w:bCs/>
    </w:rPr>
  </w:style>
  <w:style w:type="character" w:customStyle="1" w:styleId="AsuntodelcomentarioCar">
    <w:name w:val="Asunto del comentario Car"/>
    <w:basedOn w:val="TextocomentarioCar"/>
    <w:link w:val="Asuntodelcomentario"/>
    <w:uiPriority w:val="99"/>
    <w:semiHidden/>
    <w:rsid w:val="00112062"/>
    <w:rPr>
      <w:b/>
      <w:bCs/>
      <w:sz w:val="20"/>
      <w:szCs w:val="20"/>
    </w:rPr>
  </w:style>
  <w:style w:type="paragraph" w:styleId="Revisin">
    <w:name w:val="Revision"/>
    <w:hidden/>
    <w:uiPriority w:val="99"/>
    <w:semiHidden/>
    <w:rsid w:val="00112062"/>
    <w:pPr>
      <w:spacing w:after="0" w:line="240" w:lineRule="auto"/>
    </w:pPr>
  </w:style>
  <w:style w:type="character" w:customStyle="1" w:styleId="Ttulo1Car">
    <w:name w:val="Título 1 Car"/>
    <w:basedOn w:val="Fuentedeprrafopredeter"/>
    <w:link w:val="Ttulo1"/>
    <w:uiPriority w:val="9"/>
    <w:rsid w:val="00F2466E"/>
    <w:rPr>
      <w:rFonts w:asciiTheme="majorHAnsi" w:eastAsiaTheme="majorEastAsia" w:hAnsiTheme="majorHAnsi" w:cstheme="majorBidi"/>
      <w:b/>
      <w:bCs/>
      <w:color w:val="525A7D" w:themeColor="accent1" w:themeShade="BF"/>
      <w:sz w:val="28"/>
      <w:szCs w:val="28"/>
      <w:lang w:val="es-ES"/>
    </w:rPr>
  </w:style>
  <w:style w:type="paragraph" w:styleId="Bibliografa">
    <w:name w:val="Bibliography"/>
    <w:basedOn w:val="Normal"/>
    <w:next w:val="Normal"/>
    <w:uiPriority w:val="37"/>
    <w:unhideWhenUsed/>
    <w:rsid w:val="00F2466E"/>
  </w:style>
  <w:style w:type="paragraph" w:styleId="Encabezado">
    <w:name w:val="header"/>
    <w:basedOn w:val="Normal"/>
    <w:link w:val="EncabezadoCar"/>
    <w:uiPriority w:val="99"/>
    <w:semiHidden/>
    <w:unhideWhenUsed/>
    <w:rsid w:val="00F246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2466E"/>
  </w:style>
  <w:style w:type="paragraph" w:styleId="Piedepgina">
    <w:name w:val="footer"/>
    <w:basedOn w:val="Normal"/>
    <w:link w:val="PiedepginaCar"/>
    <w:uiPriority w:val="99"/>
    <w:semiHidden/>
    <w:unhideWhenUsed/>
    <w:rsid w:val="00F246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466E"/>
  </w:style>
  <w:style w:type="paragraph" w:styleId="NormalWeb">
    <w:name w:val="Normal (Web)"/>
    <w:basedOn w:val="Normal"/>
    <w:uiPriority w:val="99"/>
    <w:unhideWhenUsed/>
    <w:rsid w:val="004D31B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9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9950DF"/>
    <w:pPr>
      <w:spacing w:after="0" w:line="240" w:lineRule="auto"/>
    </w:pPr>
    <w:tblPr>
      <w:tblStyleRowBandSize w:val="1"/>
      <w:tblStyleColBandSize w:val="1"/>
      <w:tblBorders>
        <w:top w:val="single" w:sz="8" w:space="0" w:color="959CBA" w:themeColor="accent1" w:themeTint="BF"/>
        <w:left w:val="single" w:sz="8" w:space="0" w:color="959CBA" w:themeColor="accent1" w:themeTint="BF"/>
        <w:bottom w:val="single" w:sz="8" w:space="0" w:color="959CBA" w:themeColor="accent1" w:themeTint="BF"/>
        <w:right w:val="single" w:sz="8" w:space="0" w:color="959CBA" w:themeColor="accent1" w:themeTint="BF"/>
        <w:insideH w:val="single" w:sz="8" w:space="0" w:color="959CBA" w:themeColor="accent1" w:themeTint="BF"/>
      </w:tblBorders>
    </w:tblPr>
    <w:tblStylePr w:type="firstRow">
      <w:pPr>
        <w:spacing w:before="0" w:after="0" w:line="240" w:lineRule="auto"/>
      </w:pPr>
      <w:rPr>
        <w:b/>
        <w:bCs/>
        <w:color w:val="FFFFFF" w:themeColor="background1"/>
      </w:rPr>
      <w:tblPr/>
      <w:tcPr>
        <w:tcBorders>
          <w:top w:val="single" w:sz="8" w:space="0" w:color="959CBA" w:themeColor="accent1" w:themeTint="BF"/>
          <w:left w:val="single" w:sz="8" w:space="0" w:color="959CBA" w:themeColor="accent1" w:themeTint="BF"/>
          <w:bottom w:val="single" w:sz="8" w:space="0" w:color="959CBA" w:themeColor="accent1" w:themeTint="BF"/>
          <w:right w:val="single" w:sz="8" w:space="0" w:color="959CBA" w:themeColor="accent1" w:themeTint="BF"/>
          <w:insideH w:val="nil"/>
          <w:insideV w:val="nil"/>
        </w:tcBorders>
        <w:shd w:val="clear" w:color="auto" w:fill="727CA3" w:themeFill="accent1"/>
      </w:tcPr>
    </w:tblStylePr>
    <w:tblStylePr w:type="lastRow">
      <w:pPr>
        <w:spacing w:before="0" w:after="0" w:line="240" w:lineRule="auto"/>
      </w:pPr>
      <w:rPr>
        <w:b/>
        <w:bCs/>
      </w:rPr>
      <w:tblPr/>
      <w:tcPr>
        <w:tcBorders>
          <w:top w:val="double" w:sz="6" w:space="0" w:color="959CBA" w:themeColor="accent1" w:themeTint="BF"/>
          <w:left w:val="single" w:sz="8" w:space="0" w:color="959CBA" w:themeColor="accent1" w:themeTint="BF"/>
          <w:bottom w:val="single" w:sz="8" w:space="0" w:color="959CBA" w:themeColor="accent1" w:themeTint="BF"/>
          <w:right w:val="single" w:sz="8" w:space="0" w:color="959C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DEE8" w:themeFill="accent1" w:themeFillTint="3F"/>
      </w:tcPr>
    </w:tblStylePr>
    <w:tblStylePr w:type="band1Horz">
      <w:tblPr/>
      <w:tcPr>
        <w:tcBorders>
          <w:insideH w:val="nil"/>
          <w:insideV w:val="nil"/>
        </w:tcBorders>
        <w:shd w:val="clear" w:color="auto" w:fill="DCDEE8" w:themeFill="accent1" w:themeFillTint="3F"/>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9950DF"/>
    <w:pPr>
      <w:spacing w:after="0" w:line="240" w:lineRule="auto"/>
    </w:pPr>
    <w:tblPr>
      <w:tblStyleRowBandSize w:val="1"/>
      <w:tblStyleColBandSize w:val="1"/>
      <w:tblBorders>
        <w:top w:val="single" w:sz="8" w:space="0" w:color="727CA3" w:themeColor="accent1"/>
        <w:left w:val="single" w:sz="8" w:space="0" w:color="727CA3" w:themeColor="accent1"/>
        <w:bottom w:val="single" w:sz="8" w:space="0" w:color="727CA3" w:themeColor="accent1"/>
        <w:right w:val="single" w:sz="8" w:space="0" w:color="727CA3" w:themeColor="accent1"/>
        <w:insideH w:val="single" w:sz="8" w:space="0" w:color="727CA3" w:themeColor="accent1"/>
        <w:insideV w:val="single" w:sz="8" w:space="0" w:color="727CA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18" w:space="0" w:color="727CA3" w:themeColor="accent1"/>
          <w:right w:val="single" w:sz="8" w:space="0" w:color="727CA3" w:themeColor="accent1"/>
          <w:insideH w:val="nil"/>
          <w:insideV w:val="single" w:sz="8" w:space="0" w:color="727CA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CA3" w:themeColor="accent1"/>
          <w:left w:val="single" w:sz="8" w:space="0" w:color="727CA3" w:themeColor="accent1"/>
          <w:bottom w:val="single" w:sz="8" w:space="0" w:color="727CA3" w:themeColor="accent1"/>
          <w:right w:val="single" w:sz="8" w:space="0" w:color="727CA3" w:themeColor="accent1"/>
          <w:insideH w:val="nil"/>
          <w:insideV w:val="single" w:sz="8" w:space="0" w:color="727CA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tcPr>
    </w:tblStylePr>
    <w:tblStylePr w:type="band1Vert">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shd w:val="clear" w:color="auto" w:fill="DCDEE8" w:themeFill="accent1" w:themeFillTint="3F"/>
      </w:tcPr>
    </w:tblStylePr>
    <w:tblStylePr w:type="band1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shd w:val="clear" w:color="auto" w:fill="DCDEE8" w:themeFill="accent1" w:themeFillTint="3F"/>
      </w:tcPr>
    </w:tblStylePr>
    <w:tblStylePr w:type="band2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tcPr>
    </w:tblStylePr>
  </w:style>
  <w:style w:type="table" w:customStyle="1" w:styleId="Sombreadoclaro1">
    <w:name w:val="Sombreado claro1"/>
    <w:basedOn w:val="Tablanormal"/>
    <w:uiPriority w:val="60"/>
    <w:rsid w:val="009950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ar">
    <w:name w:val="Título 3 Car"/>
    <w:basedOn w:val="Fuentedeprrafopredeter"/>
    <w:link w:val="Ttulo3"/>
    <w:uiPriority w:val="9"/>
    <w:rsid w:val="0040474C"/>
    <w:rPr>
      <w:rFonts w:asciiTheme="majorHAnsi" w:eastAsiaTheme="majorEastAsia" w:hAnsiTheme="majorHAnsi" w:cstheme="majorBidi"/>
      <w:b/>
      <w:bCs/>
      <w:color w:val="727CA3" w:themeColor="accent1"/>
    </w:rPr>
  </w:style>
  <w:style w:type="character" w:customStyle="1" w:styleId="Ttulo5Car">
    <w:name w:val="Título 5 Car"/>
    <w:basedOn w:val="Fuentedeprrafopredeter"/>
    <w:link w:val="Ttulo5"/>
    <w:uiPriority w:val="9"/>
    <w:semiHidden/>
    <w:rsid w:val="003B1EDA"/>
    <w:rPr>
      <w:rFonts w:asciiTheme="majorHAnsi" w:eastAsiaTheme="majorEastAsia" w:hAnsiTheme="majorHAnsi" w:cstheme="majorBidi"/>
      <w:color w:val="363C5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2466E"/>
    <w:pPr>
      <w:keepNext/>
      <w:keepLines/>
      <w:spacing w:before="480" w:after="0"/>
      <w:outlineLvl w:val="0"/>
    </w:pPr>
    <w:rPr>
      <w:rFonts w:asciiTheme="majorHAnsi" w:eastAsiaTheme="majorEastAsia" w:hAnsiTheme="majorHAnsi" w:cstheme="majorBidi"/>
      <w:b/>
      <w:bCs/>
      <w:color w:val="525A7D" w:themeColor="accent1" w:themeShade="BF"/>
      <w:sz w:val="28"/>
      <w:szCs w:val="28"/>
      <w:lang w:val="es-ES"/>
    </w:rPr>
  </w:style>
  <w:style w:type="paragraph" w:styleId="Ttulo2">
    <w:name w:val="heading 2"/>
    <w:basedOn w:val="Normal"/>
    <w:next w:val="Normal"/>
    <w:link w:val="Ttulo2Car"/>
    <w:uiPriority w:val="9"/>
    <w:unhideWhenUsed/>
    <w:qFormat/>
    <w:rsid w:val="005F345D"/>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Ttulo3">
    <w:name w:val="heading 3"/>
    <w:basedOn w:val="Normal"/>
    <w:next w:val="Normal"/>
    <w:link w:val="Ttulo3Car"/>
    <w:uiPriority w:val="9"/>
    <w:unhideWhenUsed/>
    <w:qFormat/>
    <w:rsid w:val="0040474C"/>
    <w:pPr>
      <w:keepNext/>
      <w:keepLines/>
      <w:spacing w:before="200" w:after="0" w:line="240" w:lineRule="auto"/>
      <w:outlineLvl w:val="2"/>
    </w:pPr>
    <w:rPr>
      <w:rFonts w:asciiTheme="majorHAnsi" w:eastAsiaTheme="majorEastAsia" w:hAnsiTheme="majorHAnsi" w:cstheme="majorBidi"/>
      <w:b/>
      <w:bCs/>
      <w:color w:val="727CA3" w:themeColor="accent1"/>
    </w:rPr>
  </w:style>
  <w:style w:type="paragraph" w:styleId="Ttulo5">
    <w:name w:val="heading 5"/>
    <w:basedOn w:val="Normal"/>
    <w:next w:val="Normal"/>
    <w:link w:val="Ttulo5Car"/>
    <w:uiPriority w:val="9"/>
    <w:semiHidden/>
    <w:unhideWhenUsed/>
    <w:qFormat/>
    <w:rsid w:val="003B1EDA"/>
    <w:pPr>
      <w:keepNext/>
      <w:keepLines/>
      <w:spacing w:before="200" w:after="0"/>
      <w:outlineLvl w:val="4"/>
    </w:pPr>
    <w:rPr>
      <w:rFonts w:asciiTheme="majorHAnsi" w:eastAsiaTheme="majorEastAsia" w:hAnsiTheme="majorHAnsi" w:cstheme="majorBidi"/>
      <w:color w:val="363C5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
    <w:name w:val="a1"/>
    <w:basedOn w:val="Fuentedeprrafopredeter"/>
    <w:rsid w:val="00667D34"/>
    <w:rPr>
      <w:color w:val="008000"/>
    </w:rPr>
  </w:style>
  <w:style w:type="paragraph" w:styleId="Prrafodelista">
    <w:name w:val="List Paragraph"/>
    <w:basedOn w:val="Normal"/>
    <w:uiPriority w:val="34"/>
    <w:qFormat/>
    <w:rsid w:val="0058475C"/>
    <w:pPr>
      <w:ind w:left="720"/>
      <w:contextualSpacing/>
    </w:pPr>
  </w:style>
  <w:style w:type="character" w:styleId="Hipervnculo">
    <w:name w:val="Hyperlink"/>
    <w:basedOn w:val="Fuentedeprrafopredeter"/>
    <w:uiPriority w:val="99"/>
    <w:unhideWhenUsed/>
    <w:rsid w:val="00667409"/>
    <w:rPr>
      <w:color w:val="B292CA" w:themeColor="hyperlink"/>
      <w:u w:val="single"/>
    </w:rPr>
  </w:style>
  <w:style w:type="paragraph" w:styleId="Textodeglobo">
    <w:name w:val="Balloon Text"/>
    <w:basedOn w:val="Normal"/>
    <w:link w:val="TextodegloboCar"/>
    <w:uiPriority w:val="99"/>
    <w:semiHidden/>
    <w:unhideWhenUsed/>
    <w:rsid w:val="00883F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FCB"/>
    <w:rPr>
      <w:rFonts w:ascii="Tahoma" w:hAnsi="Tahoma" w:cs="Tahoma"/>
      <w:sz w:val="16"/>
      <w:szCs w:val="16"/>
    </w:rPr>
  </w:style>
  <w:style w:type="character" w:customStyle="1" w:styleId="Ttulo2Car">
    <w:name w:val="Título 2 Car"/>
    <w:basedOn w:val="Fuentedeprrafopredeter"/>
    <w:link w:val="Ttulo2"/>
    <w:uiPriority w:val="9"/>
    <w:rsid w:val="005F345D"/>
    <w:rPr>
      <w:rFonts w:asciiTheme="majorHAnsi" w:eastAsiaTheme="majorEastAsia" w:hAnsiTheme="majorHAnsi" w:cstheme="majorBidi"/>
      <w:b/>
      <w:bCs/>
      <w:color w:val="727CA3" w:themeColor="accent1"/>
      <w:sz w:val="26"/>
      <w:szCs w:val="26"/>
    </w:rPr>
  </w:style>
  <w:style w:type="character" w:styleId="Refdecomentario">
    <w:name w:val="annotation reference"/>
    <w:basedOn w:val="Fuentedeprrafopredeter"/>
    <w:uiPriority w:val="99"/>
    <w:semiHidden/>
    <w:unhideWhenUsed/>
    <w:rsid w:val="00112062"/>
    <w:rPr>
      <w:sz w:val="16"/>
      <w:szCs w:val="16"/>
    </w:rPr>
  </w:style>
  <w:style w:type="paragraph" w:styleId="Textocomentario">
    <w:name w:val="annotation text"/>
    <w:basedOn w:val="Normal"/>
    <w:link w:val="TextocomentarioCar"/>
    <w:uiPriority w:val="99"/>
    <w:semiHidden/>
    <w:unhideWhenUsed/>
    <w:rsid w:val="001120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2062"/>
    <w:rPr>
      <w:sz w:val="20"/>
      <w:szCs w:val="20"/>
    </w:rPr>
  </w:style>
  <w:style w:type="paragraph" w:styleId="Asuntodelcomentario">
    <w:name w:val="annotation subject"/>
    <w:basedOn w:val="Textocomentario"/>
    <w:next w:val="Textocomentario"/>
    <w:link w:val="AsuntodelcomentarioCar"/>
    <w:uiPriority w:val="99"/>
    <w:semiHidden/>
    <w:unhideWhenUsed/>
    <w:rsid w:val="00112062"/>
    <w:rPr>
      <w:b/>
      <w:bCs/>
    </w:rPr>
  </w:style>
  <w:style w:type="character" w:customStyle="1" w:styleId="AsuntodelcomentarioCar">
    <w:name w:val="Asunto del comentario Car"/>
    <w:basedOn w:val="TextocomentarioCar"/>
    <w:link w:val="Asuntodelcomentario"/>
    <w:uiPriority w:val="99"/>
    <w:semiHidden/>
    <w:rsid w:val="00112062"/>
    <w:rPr>
      <w:b/>
      <w:bCs/>
      <w:sz w:val="20"/>
      <w:szCs w:val="20"/>
    </w:rPr>
  </w:style>
  <w:style w:type="paragraph" w:styleId="Revisin">
    <w:name w:val="Revision"/>
    <w:hidden/>
    <w:uiPriority w:val="99"/>
    <w:semiHidden/>
    <w:rsid w:val="00112062"/>
    <w:pPr>
      <w:spacing w:after="0" w:line="240" w:lineRule="auto"/>
    </w:pPr>
  </w:style>
  <w:style w:type="character" w:customStyle="1" w:styleId="Ttulo1Car">
    <w:name w:val="Título 1 Car"/>
    <w:basedOn w:val="Fuentedeprrafopredeter"/>
    <w:link w:val="Ttulo1"/>
    <w:uiPriority w:val="9"/>
    <w:rsid w:val="00F2466E"/>
    <w:rPr>
      <w:rFonts w:asciiTheme="majorHAnsi" w:eastAsiaTheme="majorEastAsia" w:hAnsiTheme="majorHAnsi" w:cstheme="majorBidi"/>
      <w:b/>
      <w:bCs/>
      <w:color w:val="525A7D" w:themeColor="accent1" w:themeShade="BF"/>
      <w:sz w:val="28"/>
      <w:szCs w:val="28"/>
      <w:lang w:val="es-ES"/>
    </w:rPr>
  </w:style>
  <w:style w:type="paragraph" w:styleId="Bibliografa">
    <w:name w:val="Bibliography"/>
    <w:basedOn w:val="Normal"/>
    <w:next w:val="Normal"/>
    <w:uiPriority w:val="37"/>
    <w:unhideWhenUsed/>
    <w:rsid w:val="00F2466E"/>
  </w:style>
  <w:style w:type="paragraph" w:styleId="Encabezado">
    <w:name w:val="header"/>
    <w:basedOn w:val="Normal"/>
    <w:link w:val="EncabezadoCar"/>
    <w:uiPriority w:val="99"/>
    <w:semiHidden/>
    <w:unhideWhenUsed/>
    <w:rsid w:val="00F246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2466E"/>
  </w:style>
  <w:style w:type="paragraph" w:styleId="Piedepgina">
    <w:name w:val="footer"/>
    <w:basedOn w:val="Normal"/>
    <w:link w:val="PiedepginaCar"/>
    <w:uiPriority w:val="99"/>
    <w:semiHidden/>
    <w:unhideWhenUsed/>
    <w:rsid w:val="00F246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466E"/>
  </w:style>
  <w:style w:type="paragraph" w:styleId="NormalWeb">
    <w:name w:val="Normal (Web)"/>
    <w:basedOn w:val="Normal"/>
    <w:uiPriority w:val="99"/>
    <w:unhideWhenUsed/>
    <w:rsid w:val="004D31B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9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9950DF"/>
    <w:pPr>
      <w:spacing w:after="0" w:line="240" w:lineRule="auto"/>
    </w:pPr>
    <w:tblPr>
      <w:tblStyleRowBandSize w:val="1"/>
      <w:tblStyleColBandSize w:val="1"/>
      <w:tblBorders>
        <w:top w:val="single" w:sz="8" w:space="0" w:color="959CBA" w:themeColor="accent1" w:themeTint="BF"/>
        <w:left w:val="single" w:sz="8" w:space="0" w:color="959CBA" w:themeColor="accent1" w:themeTint="BF"/>
        <w:bottom w:val="single" w:sz="8" w:space="0" w:color="959CBA" w:themeColor="accent1" w:themeTint="BF"/>
        <w:right w:val="single" w:sz="8" w:space="0" w:color="959CBA" w:themeColor="accent1" w:themeTint="BF"/>
        <w:insideH w:val="single" w:sz="8" w:space="0" w:color="959CBA" w:themeColor="accent1" w:themeTint="BF"/>
      </w:tblBorders>
    </w:tblPr>
    <w:tblStylePr w:type="firstRow">
      <w:pPr>
        <w:spacing w:before="0" w:after="0" w:line="240" w:lineRule="auto"/>
      </w:pPr>
      <w:rPr>
        <w:b/>
        <w:bCs/>
        <w:color w:val="FFFFFF" w:themeColor="background1"/>
      </w:rPr>
      <w:tblPr/>
      <w:tcPr>
        <w:tcBorders>
          <w:top w:val="single" w:sz="8" w:space="0" w:color="959CBA" w:themeColor="accent1" w:themeTint="BF"/>
          <w:left w:val="single" w:sz="8" w:space="0" w:color="959CBA" w:themeColor="accent1" w:themeTint="BF"/>
          <w:bottom w:val="single" w:sz="8" w:space="0" w:color="959CBA" w:themeColor="accent1" w:themeTint="BF"/>
          <w:right w:val="single" w:sz="8" w:space="0" w:color="959CBA" w:themeColor="accent1" w:themeTint="BF"/>
          <w:insideH w:val="nil"/>
          <w:insideV w:val="nil"/>
        </w:tcBorders>
        <w:shd w:val="clear" w:color="auto" w:fill="727CA3" w:themeFill="accent1"/>
      </w:tcPr>
    </w:tblStylePr>
    <w:tblStylePr w:type="lastRow">
      <w:pPr>
        <w:spacing w:before="0" w:after="0" w:line="240" w:lineRule="auto"/>
      </w:pPr>
      <w:rPr>
        <w:b/>
        <w:bCs/>
      </w:rPr>
      <w:tblPr/>
      <w:tcPr>
        <w:tcBorders>
          <w:top w:val="double" w:sz="6" w:space="0" w:color="959CBA" w:themeColor="accent1" w:themeTint="BF"/>
          <w:left w:val="single" w:sz="8" w:space="0" w:color="959CBA" w:themeColor="accent1" w:themeTint="BF"/>
          <w:bottom w:val="single" w:sz="8" w:space="0" w:color="959CBA" w:themeColor="accent1" w:themeTint="BF"/>
          <w:right w:val="single" w:sz="8" w:space="0" w:color="959C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DEE8" w:themeFill="accent1" w:themeFillTint="3F"/>
      </w:tcPr>
    </w:tblStylePr>
    <w:tblStylePr w:type="band1Horz">
      <w:tblPr/>
      <w:tcPr>
        <w:tcBorders>
          <w:insideH w:val="nil"/>
          <w:insideV w:val="nil"/>
        </w:tcBorders>
        <w:shd w:val="clear" w:color="auto" w:fill="DCDEE8" w:themeFill="accent1" w:themeFillTint="3F"/>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9950DF"/>
    <w:pPr>
      <w:spacing w:after="0" w:line="240" w:lineRule="auto"/>
    </w:pPr>
    <w:tblPr>
      <w:tblStyleRowBandSize w:val="1"/>
      <w:tblStyleColBandSize w:val="1"/>
      <w:tblBorders>
        <w:top w:val="single" w:sz="8" w:space="0" w:color="727CA3" w:themeColor="accent1"/>
        <w:left w:val="single" w:sz="8" w:space="0" w:color="727CA3" w:themeColor="accent1"/>
        <w:bottom w:val="single" w:sz="8" w:space="0" w:color="727CA3" w:themeColor="accent1"/>
        <w:right w:val="single" w:sz="8" w:space="0" w:color="727CA3" w:themeColor="accent1"/>
        <w:insideH w:val="single" w:sz="8" w:space="0" w:color="727CA3" w:themeColor="accent1"/>
        <w:insideV w:val="single" w:sz="8" w:space="0" w:color="727CA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18" w:space="0" w:color="727CA3" w:themeColor="accent1"/>
          <w:right w:val="single" w:sz="8" w:space="0" w:color="727CA3" w:themeColor="accent1"/>
          <w:insideH w:val="nil"/>
          <w:insideV w:val="single" w:sz="8" w:space="0" w:color="727CA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CA3" w:themeColor="accent1"/>
          <w:left w:val="single" w:sz="8" w:space="0" w:color="727CA3" w:themeColor="accent1"/>
          <w:bottom w:val="single" w:sz="8" w:space="0" w:color="727CA3" w:themeColor="accent1"/>
          <w:right w:val="single" w:sz="8" w:space="0" w:color="727CA3" w:themeColor="accent1"/>
          <w:insideH w:val="nil"/>
          <w:insideV w:val="single" w:sz="8" w:space="0" w:color="727CA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tcPr>
    </w:tblStylePr>
    <w:tblStylePr w:type="band1Vert">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shd w:val="clear" w:color="auto" w:fill="DCDEE8" w:themeFill="accent1" w:themeFillTint="3F"/>
      </w:tcPr>
    </w:tblStylePr>
    <w:tblStylePr w:type="band1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shd w:val="clear" w:color="auto" w:fill="DCDEE8" w:themeFill="accent1" w:themeFillTint="3F"/>
      </w:tcPr>
    </w:tblStylePr>
    <w:tblStylePr w:type="band2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tcPr>
    </w:tblStylePr>
  </w:style>
  <w:style w:type="table" w:customStyle="1" w:styleId="Sombreadoclaro1">
    <w:name w:val="Sombreado claro1"/>
    <w:basedOn w:val="Tablanormal"/>
    <w:uiPriority w:val="60"/>
    <w:rsid w:val="009950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ar">
    <w:name w:val="Título 3 Car"/>
    <w:basedOn w:val="Fuentedeprrafopredeter"/>
    <w:link w:val="Ttulo3"/>
    <w:uiPriority w:val="9"/>
    <w:rsid w:val="0040474C"/>
    <w:rPr>
      <w:rFonts w:asciiTheme="majorHAnsi" w:eastAsiaTheme="majorEastAsia" w:hAnsiTheme="majorHAnsi" w:cstheme="majorBidi"/>
      <w:b/>
      <w:bCs/>
      <w:color w:val="727CA3" w:themeColor="accent1"/>
    </w:rPr>
  </w:style>
  <w:style w:type="character" w:customStyle="1" w:styleId="Ttulo5Car">
    <w:name w:val="Título 5 Car"/>
    <w:basedOn w:val="Fuentedeprrafopredeter"/>
    <w:link w:val="Ttulo5"/>
    <w:uiPriority w:val="9"/>
    <w:semiHidden/>
    <w:rsid w:val="003B1EDA"/>
    <w:rPr>
      <w:rFonts w:asciiTheme="majorHAnsi" w:eastAsiaTheme="majorEastAsia" w:hAnsiTheme="majorHAnsi" w:cstheme="majorBidi"/>
      <w:color w:val="363C5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306">
      <w:bodyDiv w:val="1"/>
      <w:marLeft w:val="0"/>
      <w:marRight w:val="0"/>
      <w:marTop w:val="0"/>
      <w:marBottom w:val="0"/>
      <w:divBdr>
        <w:top w:val="none" w:sz="0" w:space="0" w:color="auto"/>
        <w:left w:val="none" w:sz="0" w:space="0" w:color="auto"/>
        <w:bottom w:val="none" w:sz="0" w:space="0" w:color="auto"/>
        <w:right w:val="none" w:sz="0" w:space="0" w:color="auto"/>
      </w:divBdr>
    </w:div>
    <w:div w:id="523784276">
      <w:bodyDiv w:val="1"/>
      <w:marLeft w:val="0"/>
      <w:marRight w:val="0"/>
      <w:marTop w:val="0"/>
      <w:marBottom w:val="0"/>
      <w:divBdr>
        <w:top w:val="none" w:sz="0" w:space="0" w:color="auto"/>
        <w:left w:val="none" w:sz="0" w:space="0" w:color="auto"/>
        <w:bottom w:val="none" w:sz="0" w:space="0" w:color="auto"/>
        <w:right w:val="none" w:sz="0" w:space="0" w:color="auto"/>
      </w:divBdr>
    </w:div>
    <w:div w:id="718823956">
      <w:bodyDiv w:val="1"/>
      <w:marLeft w:val="0"/>
      <w:marRight w:val="0"/>
      <w:marTop w:val="0"/>
      <w:marBottom w:val="0"/>
      <w:divBdr>
        <w:top w:val="none" w:sz="0" w:space="0" w:color="auto"/>
        <w:left w:val="none" w:sz="0" w:space="0" w:color="auto"/>
        <w:bottom w:val="none" w:sz="0" w:space="0" w:color="auto"/>
        <w:right w:val="none" w:sz="0" w:space="0" w:color="auto"/>
      </w:divBdr>
    </w:div>
    <w:div w:id="1090808008">
      <w:bodyDiv w:val="1"/>
      <w:marLeft w:val="0"/>
      <w:marRight w:val="0"/>
      <w:marTop w:val="0"/>
      <w:marBottom w:val="0"/>
      <w:divBdr>
        <w:top w:val="none" w:sz="0" w:space="0" w:color="auto"/>
        <w:left w:val="none" w:sz="0" w:space="0" w:color="auto"/>
        <w:bottom w:val="none" w:sz="0" w:space="0" w:color="auto"/>
        <w:right w:val="none" w:sz="0" w:space="0" w:color="auto"/>
      </w:divBdr>
    </w:div>
    <w:div w:id="1168247030">
      <w:bodyDiv w:val="1"/>
      <w:marLeft w:val="0"/>
      <w:marRight w:val="0"/>
      <w:marTop w:val="0"/>
      <w:marBottom w:val="0"/>
      <w:divBdr>
        <w:top w:val="none" w:sz="0" w:space="0" w:color="auto"/>
        <w:left w:val="none" w:sz="0" w:space="0" w:color="auto"/>
        <w:bottom w:val="none" w:sz="0" w:space="0" w:color="auto"/>
        <w:right w:val="none" w:sz="0" w:space="0" w:color="auto"/>
      </w:divBdr>
    </w:div>
    <w:div w:id="1364088505">
      <w:bodyDiv w:val="1"/>
      <w:marLeft w:val="0"/>
      <w:marRight w:val="0"/>
      <w:marTop w:val="0"/>
      <w:marBottom w:val="0"/>
      <w:divBdr>
        <w:top w:val="none" w:sz="0" w:space="0" w:color="auto"/>
        <w:left w:val="none" w:sz="0" w:space="0" w:color="auto"/>
        <w:bottom w:val="none" w:sz="0" w:space="0" w:color="auto"/>
        <w:right w:val="none" w:sz="0" w:space="0" w:color="auto"/>
      </w:divBdr>
    </w:div>
    <w:div w:id="1393384458">
      <w:bodyDiv w:val="1"/>
      <w:marLeft w:val="0"/>
      <w:marRight w:val="0"/>
      <w:marTop w:val="0"/>
      <w:marBottom w:val="0"/>
      <w:divBdr>
        <w:top w:val="none" w:sz="0" w:space="0" w:color="auto"/>
        <w:left w:val="none" w:sz="0" w:space="0" w:color="auto"/>
        <w:bottom w:val="none" w:sz="0" w:space="0" w:color="auto"/>
        <w:right w:val="none" w:sz="0" w:space="0" w:color="auto"/>
      </w:divBdr>
      <w:divsChild>
        <w:div w:id="1003359935">
          <w:marLeft w:val="0"/>
          <w:marRight w:val="0"/>
          <w:marTop w:val="0"/>
          <w:marBottom w:val="0"/>
          <w:divBdr>
            <w:top w:val="none" w:sz="0" w:space="0" w:color="auto"/>
            <w:left w:val="none" w:sz="0" w:space="0" w:color="auto"/>
            <w:bottom w:val="none" w:sz="0" w:space="0" w:color="auto"/>
            <w:right w:val="none" w:sz="0" w:space="0" w:color="auto"/>
          </w:divBdr>
          <w:divsChild>
            <w:div w:id="2118061942">
              <w:marLeft w:val="0"/>
              <w:marRight w:val="0"/>
              <w:marTop w:val="0"/>
              <w:marBottom w:val="0"/>
              <w:divBdr>
                <w:top w:val="none" w:sz="0" w:space="0" w:color="auto"/>
                <w:left w:val="none" w:sz="0" w:space="0" w:color="auto"/>
                <w:bottom w:val="none" w:sz="0" w:space="0" w:color="auto"/>
                <w:right w:val="none" w:sz="0" w:space="0" w:color="auto"/>
              </w:divBdr>
              <w:divsChild>
                <w:div w:id="107552753">
                  <w:marLeft w:val="0"/>
                  <w:marRight w:val="0"/>
                  <w:marTop w:val="240"/>
                  <w:marBottom w:val="240"/>
                  <w:divBdr>
                    <w:top w:val="none" w:sz="0" w:space="0" w:color="auto"/>
                    <w:left w:val="none" w:sz="0" w:space="0" w:color="auto"/>
                    <w:bottom w:val="none" w:sz="0" w:space="0" w:color="auto"/>
                    <w:right w:val="none" w:sz="0" w:space="0" w:color="auto"/>
                  </w:divBdr>
                  <w:divsChild>
                    <w:div w:id="18521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8452">
      <w:bodyDiv w:val="1"/>
      <w:marLeft w:val="0"/>
      <w:marRight w:val="0"/>
      <w:marTop w:val="0"/>
      <w:marBottom w:val="0"/>
      <w:divBdr>
        <w:top w:val="none" w:sz="0" w:space="0" w:color="auto"/>
        <w:left w:val="none" w:sz="0" w:space="0" w:color="auto"/>
        <w:bottom w:val="none" w:sz="0" w:space="0" w:color="auto"/>
        <w:right w:val="none" w:sz="0" w:space="0" w:color="auto"/>
      </w:divBdr>
    </w:div>
    <w:div w:id="1660966225">
      <w:bodyDiv w:val="1"/>
      <w:marLeft w:val="0"/>
      <w:marRight w:val="0"/>
      <w:marTop w:val="0"/>
      <w:marBottom w:val="0"/>
      <w:divBdr>
        <w:top w:val="none" w:sz="0" w:space="0" w:color="auto"/>
        <w:left w:val="none" w:sz="0" w:space="0" w:color="auto"/>
        <w:bottom w:val="none" w:sz="0" w:space="0" w:color="auto"/>
        <w:right w:val="none" w:sz="0" w:space="0" w:color="auto"/>
      </w:divBdr>
    </w:div>
    <w:div w:id="1748769449">
      <w:bodyDiv w:val="1"/>
      <w:marLeft w:val="0"/>
      <w:marRight w:val="0"/>
      <w:marTop w:val="0"/>
      <w:marBottom w:val="0"/>
      <w:divBdr>
        <w:top w:val="none" w:sz="0" w:space="0" w:color="auto"/>
        <w:left w:val="none" w:sz="0" w:space="0" w:color="auto"/>
        <w:bottom w:val="none" w:sz="0" w:space="0" w:color="auto"/>
        <w:right w:val="none" w:sz="0" w:space="0" w:color="auto"/>
      </w:divBdr>
    </w:div>
    <w:div w:id="18093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foxplay.com/mx/show/6998-american-horror-sto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hyperlink" Target="http://www.netflix.com/wimovie/70178217?mqso=81003565&amp;locale=es-MX&amp;gclid=CLvTw4SjisICFcyyMgodcVIApQ"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rige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Pushpakumari</b:Tag>
    <b:SourceType>JournalArticle</b:SourceType>
    <b:Guid>{0D84C7F6-9F90-480F-A102-DB8B14739DC1}</b:Guid>
    <b:Author>
      <b:Author>
        <b:NameList>
          <b:Person>
            <b:Last>Pushpakumar</b:Last>
            <b:First>M</b:First>
            <b:Middle>D</b:Middle>
          </b:Person>
          <b:Person>
            <b:Last>Athula Wijewickrama</b:Last>
            <b:First>A</b:First>
            <b:Middle>K</b:Middle>
          </b:Person>
        </b:NameList>
      </b:Author>
    </b:Author>
    <b:Title>Planning and Performance of SME Organizations: Evidence from Japan</b:Title>
    <b:Year>2008</b:Year>
    <b:City>Japan</b:City>
    <b:RefOrder>1</b:RefOrder>
  </b:Source>
  <b:Source>
    <b:Tag>Benzing</b:Tag>
    <b:SourceType>JournalArticle</b:SourceType>
    <b:Guid>{39292E41-66BE-4194-810E-B1A76FBAA5FD}</b:Guid>
    <b:Author>
      <b:Author>
        <b:NameList>
          <b:Person>
            <b:Last>Benzing</b:Last>
            <b:First>Cynthia</b:First>
          </b:Person>
          <b:Person>
            <b:Last>Manh Chu</b:Last>
            <b:First>Hung</b:First>
          </b:Person>
          <b:Person>
            <b:Last>Kara</b:Last>
            <b:First>Orban</b:First>
          </b:Person>
        </b:NameList>
      </b:Author>
    </b:Author>
    <b:Title>Entrepreneurs in Turkey: A Factor Analysis of Motivations, Success Factors, and Problems</b:Title>
    <b:JournalName>Journal of Small Business Management</b:JournalName>
    <b:Year>2009</b:Year>
    <b:Pages>58-91</b:Pages>
    <b:City>Turquía</b:City>
    <b:Volume>47</b:Volume>
    <b:Issue>1</b:Issue>
    <b:RefOrder>2</b:RefOrder>
  </b:Source>
  <b:Source>
    <b:Tag>Unger</b:Tag>
    <b:SourceType>JournalArticle</b:SourceType>
    <b:Guid>{B9580780-58A9-4AAA-9A90-9E9F61B275B8}</b:Guid>
    <b:Author>
      <b:Author>
        <b:NameList>
          <b:Person>
            <b:Last>Unger</b:Last>
            <b:First>Jens</b:First>
            <b:Middle>M</b:Middle>
          </b:Person>
          <b:Person>
            <b:Last>Keith</b:Last>
            <b:First>Nina</b:First>
          </b:Person>
          <b:Person>
            <b:Last>Hilling</b:Last>
            <b:First>Christine</b:First>
          </b:Person>
          <b:Person>
            <b:Last>Gielnik</b:Last>
            <b:First>Michael</b:First>
            <b:Middle>M</b:Middle>
          </b:Person>
          <b:Person>
            <b:Last>Frese</b:Last>
            <b:First>Michael</b:First>
          </b:Person>
        </b:NameList>
      </b:Author>
    </b:Author>
    <b:Title>Deliberate Practice among South African Small Business Ownwers: Relationships with Education, Cognitive Ability, Knowlwdge, and Success</b:Title>
    <b:JournalName>Journal of Occupational and Organizational Psychology</b:JournalName>
    <b:Year>2009</b:Year>
    <b:Pages>21-44</b:Pages>
    <b:City>South African</b:City>
    <b:Volume>82</b:Volume>
    <b:RefOrder>3</b:RefOrder>
  </b:Source>
  <b:Source>
    <b:Tag>Cha83</b:Tag>
    <b:SourceType>JournalArticle</b:SourceType>
    <b:Guid>{43751C0E-BD01-4B33-BF43-AFBA5B8B8CC4}</b:Guid>
    <b:Author>
      <b:Author>
        <b:NameList>
          <b:Person>
            <b:Last>Chaganti</b:Last>
            <b:First>Rajeswararao</b:First>
          </b:Person>
          <b:Person>
            <b:Last>Chaganti</b:Last>
            <b:First>Radharao</b:First>
          </b:Person>
        </b:NameList>
      </b:Author>
    </b:Author>
    <b:Title>A Profile of Profitable and Not-so-Profitable Small Business</b:Title>
    <b:JournalName>Journal of Small Business Management</b:JournalName>
    <b:Year>1983</b:Year>
    <b:Pages>43-51</b:Pages>
    <b:City>Canadá</b:City>
    <b:Volume>21</b:Volume>
    <b:Issue>3</b:Issue>
    <b:RefOrder>4</b:RefOrder>
  </b:Source>
  <b:Source>
    <b:Tag>Paige</b:Tag>
    <b:SourceType>JournalArticle</b:SourceType>
    <b:Guid>{EF86AD61-9DF3-4E56-8D6F-4054D29CAC4A}</b:Guid>
    <b:Author>
      <b:Author>
        <b:NameList>
          <b:Person>
            <b:Last>Paige</b:Last>
            <b:First>Rosalind</b:First>
          </b:Person>
          <b:Person>
            <b:Last>Littrell</b:Last>
            <b:First>Mary</b:First>
          </b:Person>
        </b:NameList>
      </b:Author>
    </b:Author>
    <b:Title>Craft Retailers' Criteria for Success and Asociated Business Strategies</b:Title>
    <b:JournalName>Journal of Small Business Management</b:JournalName>
    <b:Year>2002</b:Year>
    <b:Pages>314-331</b:Pages>
    <b:City>USA</b:City>
    <b:Volume>40</b:Volume>
    <b:Issue>4</b:Issue>
    <b:RefOrder>5</b:RefOrder>
  </b:Source>
  <b:Source>
    <b:Tag>CheRose</b:Tag>
    <b:SourceType>JournalArticle</b:SourceType>
    <b:Guid>{3741CF82-8DB4-421C-93D8-DACDE80444D1}</b:Guid>
    <b:Author>
      <b:Author>
        <b:NameList>
          <b:Person>
            <b:Last>Che Rose</b:Last>
            <b:First>Raduan</b:First>
          </b:Person>
          <b:Person>
            <b:Last>Naresh</b:Last>
            <b:First>Kumar</b:First>
          </b:Person>
          <b:Person>
            <b:Last>Li Yen</b:Last>
            <b:First>Lim</b:First>
          </b:Person>
        </b:NameList>
      </b:Author>
    </b:Author>
    <b:Title>Entreprenuers Success Factors and Escalation of Small and Medium-Sized Enterprises in Malasya</b:Title>
    <b:Year>2006</b:Year>
    <b:City>Malasya</b:City>
    <b:JournalName>Malasya Journal of Social Sciences</b:JournalName>
    <b:Pages>74-80</b:Pages>
    <b:Volume>2</b:Volume>
    <b:Issue>3</b:Issue>
    <b:RefOrder>6</b:RefOrder>
  </b:Source>
  <b:Source>
    <b:Tag>AliJunejo</b:Tag>
    <b:SourceType>JournalArticle</b:SourceType>
    <b:Guid>{4248D6B1-8D0A-44BC-9B13-DFB36F9B1228}</b:Guid>
    <b:Author>
      <b:Author>
        <b:NameList>
          <b:Person>
            <b:Last>Ali Junejo</b:Last>
            <b:First>Mumtaz</b:First>
          </b:Person>
          <b:Person>
            <b:Last>Lai Rohra</b:Last>
            <b:First>Chandan</b:First>
          </b:Person>
          <b:Person>
            <b:Last>Nawaz Chand</b:Last>
            <b:First>Muhammad</b:First>
          </b:Person>
        </b:NameList>
      </b:Author>
    </b:Author>
    <b:Title>Entreprenuer Human Capital and Growth of Small-Scale Industry. A Case Study of Sakkur Estate Area of Sindh Pakistan</b:Title>
    <b:JournalName>Australian Journal of Basic and Applied Sciences</b:JournalName>
    <b:Year>2009</b:Year>
    <b:Pages>2389-2396</b:Pages>
    <b:City>Sakkur Estate Area of Sindh Pakistan</b:City>
    <b:Volume>3</b:Volume>
    <b:Issue>3</b:Issue>
    <b:RefOrder>7</b:RefOrder>
  </b:Source>
  <b:Source>
    <b:Tag>Arteaga</b:Tag>
    <b:SourceType>JournalArticle</b:SourceType>
    <b:Guid>{1348E14A-0D80-4963-BC77-873CB5954156}</b:Guid>
    <b:Author>
      <b:Author>
        <b:NameList>
          <b:Person>
            <b:Last>Arteaga</b:Last>
            <b:First>María</b:First>
            <b:Middle>Isabel</b:Middle>
          </b:Person>
          <b:Person>
            <b:Last>Lasio</b:Last>
            <b:First>Virginia</b:First>
          </b:Person>
        </b:NameList>
      </b:Author>
    </b:Author>
    <b:Title>Empresas Dinámicas en Ecuuador: Factores de Éxito y Competencias de sus Fundadores</b:Title>
    <b:JournalName>Academia, Revista Latinoamericana de Administración</b:JournalName>
    <b:Year>2009</b:Year>
    <b:Pages>1-19</b:Pages>
    <b:Volume>42</b:Volume>
    <b:City>Ecuador</b:City>
    <b:RefOrder>8</b:RefOrder>
  </b:Source>
  <b:Source>
    <b:Tag>Coy</b:Tag>
    <b:SourceType>JournalArticle</b:SourceType>
    <b:Guid>{47275280-CE11-4E84-B286-181230B746CB}</b:Guid>
    <b:Author>
      <b:Author>
        <b:NameList>
          <b:Person>
            <b:Last>Coy</b:Last>
            <b:First>Steven</b:First>
            <b:Middle>P</b:Middle>
          </b:Person>
          <b:Person>
            <b:Last>Shipley</b:Last>
            <b:First>Margaret</b:First>
            <b:Middle>F</b:Middle>
          </b:Person>
          <b:Person>
            <b:Last>Omer</b:Last>
            <b:First>Khursheed</b:First>
          </b:Person>
          <b:Person>
            <b:Last>Khan</b:Last>
            <b:First>Rao</b:First>
            <b:Middle>Nisar</b:Middle>
          </b:Person>
        </b:NameList>
      </b:Author>
    </b:Author>
    <b:Title>Factors Contributory to Success: A Study of Pakistan's Small Business Owners</b:Title>
    <b:JournalName>Journal of Developmental Entrepreneruship</b:JournalName>
    <b:Year>2007</b:Year>
    <b:Pages>181-198</b:Pages>
    <b:Volume>12</b:Volume>
    <b:Issue>2</b:Issue>
    <b:City>Pakistan</b:City>
    <b:RefOrder>9</b:RefOrder>
  </b:Source>
  <b:Source>
    <b:Tag>ORegan</b:Tag>
    <b:SourceType>JournalArticle</b:SourceType>
    <b:Guid>{BAF831E4-B806-42BD-9875-A76D62709B05}</b:Guid>
    <b:Author>
      <b:Author>
        <b:NameList>
          <b:Person>
            <b:Last>O'Regan</b:Last>
            <b:First>Nicholas</b:First>
          </b:Person>
          <b:Person>
            <b:Last>Ghobadian</b:Last>
            <b:First>Abby</b:First>
          </b:Person>
          <b:Person>
            <b:Last>Gallear</b:Last>
            <b:First>David</b:First>
          </b:Person>
        </b:NameList>
      </b:Author>
    </b:Author>
    <b:Title>In Search of The Drivers of High Growthin Manufacturing SMEs</b:Title>
    <b:JournalName>Technovation</b:JournalName>
    <b:Year>2006</b:Year>
    <b:Pages>30-41</b:Pages>
    <b:Volume>26</b:Volume>
    <b:Issue>1</b:Issue>
    <b:City>Londres, Reino Unido</b:City>
    <b:RefOrder>12</b:RefOrder>
  </b:Source>
  <b:Source>
    <b:Tag>Alasadi</b:Tag>
    <b:SourceType>JournalArticle</b:SourceType>
    <b:Guid>{8E78D9E7-15D8-44EC-B961-145D5ED892AB}</b:Guid>
    <b:Author>
      <b:Author>
        <b:NameList>
          <b:Person>
            <b:Last>Alasadi</b:Last>
            <b:First>Rami</b:First>
          </b:Person>
          <b:Person>
            <b:Last>Abdelrahim</b:Last>
            <b:First>Ahmed</b:First>
          </b:Person>
        </b:NameList>
      </b:Author>
    </b:Author>
    <b:Title>Analysis of Small Business Performance in Syria</b:Title>
    <b:JournalName>Education, Business and Society: Contemporary Middle Eastern Issues</b:JournalName>
    <b:Year>2008</b:Year>
    <b:Pages>50-62</b:Pages>
    <b:City>Syria</b:City>
    <b:Volume>1</b:Volume>
    <b:Issue>1</b:Issue>
    <b:RefOrder>10</b:RefOrder>
  </b:Source>
  <b:Source>
    <b:Tag>Hienerth</b:Tag>
    <b:SourceType>JournalArticle</b:SourceType>
    <b:Guid>{B55DF017-2D84-4104-A4A6-CFE27E647DE8}</b:Guid>
    <b:Author>
      <b:Author>
        <b:NameList>
          <b:Person>
            <b:Last>Hienerth</b:Last>
            <b:First>Chrisoph</b:First>
          </b:Person>
          <b:Person>
            <b:Last>Kessler</b:Last>
            <b:First>Alexander</b:First>
          </b:Person>
        </b:NameList>
      </b:Author>
    </b:Author>
    <b:Title>Measuring Success in Family Business: The Concept of Configurational Fit</b:Title>
    <b:JournalName>Family Business Review</b:JournalName>
    <b:Year>2006</b:Year>
    <b:Pages>115-134</b:Pages>
    <b:Volume>XIX</b:Volume>
    <b:Issue>2</b:Issue>
    <b:RefOrder>11</b:RefOrder>
  </b:Source>
  <b:Source>
    <b:Tag>McMahon</b:Tag>
    <b:SourceType>JournalArticle</b:SourceType>
    <b:Guid>{7D4AE8DF-A804-4F82-B6E8-52AA61CD474A}</b:Guid>
    <b:Author>
      <b:Author>
        <b:NameList>
          <b:Person>
            <b:Last>McMahon</b:Last>
            <b:First>Richard</b:First>
            <b:Middle>G.P.</b:Middle>
          </b:Person>
        </b:NameList>
      </b:Author>
    </b:Author>
    <b:Title>Deriving an Empirical Development Taxonomy for Manufacturing SMEs Using Data from Australia's Business Longitudinal Survey</b:Title>
    <b:JournalName>Small Business Economics</b:JournalName>
    <b:Year>2001</b:Year>
    <b:Pages>197-212</b:Pages>
    <b:City>Australia</b:City>
    <b:Volume>17</b:Volume>
    <b:RefOrder>13</b:RefOrder>
  </b:Source>
</b:Sources>
</file>

<file path=customXml/itemProps1.xml><?xml version="1.0" encoding="utf-8"?>
<ds:datastoreItem xmlns:ds="http://schemas.openxmlformats.org/officeDocument/2006/customXml" ds:itemID="{1964B795-6DAA-43A6-8BD6-510AAB1D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8355</Words>
  <Characters>45956</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HD20</cp:lastModifiedBy>
  <cp:revision>2</cp:revision>
  <dcterms:created xsi:type="dcterms:W3CDTF">2015-07-21T15:39:00Z</dcterms:created>
  <dcterms:modified xsi:type="dcterms:W3CDTF">2015-07-21T15:39:00Z</dcterms:modified>
</cp:coreProperties>
</file>